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0A61B" w14:textId="4678BAEE" w:rsidR="00CD7E57" w:rsidRPr="00CD7E57" w:rsidRDefault="00CD7E57" w:rsidP="00CD7E57">
      <w:pPr>
        <w:spacing w:after="0" w:line="240" w:lineRule="auto"/>
        <w:jc w:val="center"/>
        <w:rPr>
          <w:rFonts w:ascii="Times New Roman" w:hAnsi="Times New Roman" w:cs="Times New Roman"/>
          <w:sz w:val="24"/>
          <w:szCs w:val="24"/>
        </w:rPr>
      </w:pPr>
      <w:bookmarkStart w:id="0" w:name="_GoBack"/>
      <w:bookmarkEnd w:id="0"/>
      <w:r w:rsidRPr="00CD7E57">
        <w:rPr>
          <w:rFonts w:ascii="Times New Roman" w:hAnsi="Times New Roman" w:cs="Times New Roman"/>
          <w:sz w:val="24"/>
          <w:szCs w:val="24"/>
        </w:rPr>
        <w:t>BEFORE THE PUBLIC SERVICE COMMISSION</w:t>
      </w:r>
    </w:p>
    <w:p w14:paraId="20A8237D" w14:textId="6D6642E1" w:rsidR="00CD7E57" w:rsidRPr="00CD7E57" w:rsidRDefault="00CD7E57" w:rsidP="00CD7E57">
      <w:pPr>
        <w:spacing w:after="0" w:line="240" w:lineRule="auto"/>
        <w:jc w:val="center"/>
        <w:rPr>
          <w:rFonts w:ascii="Times New Roman" w:hAnsi="Times New Roman" w:cs="Times New Roman"/>
          <w:sz w:val="24"/>
          <w:szCs w:val="24"/>
        </w:rPr>
      </w:pPr>
    </w:p>
    <w:p w14:paraId="0720B517" w14:textId="3DB4CA3D" w:rsidR="00CD7E57" w:rsidRPr="00CD7E57" w:rsidRDefault="00CD7E57" w:rsidP="00CD7E57">
      <w:pPr>
        <w:spacing w:after="0" w:line="240" w:lineRule="auto"/>
        <w:jc w:val="center"/>
        <w:rPr>
          <w:rFonts w:ascii="Times New Roman" w:hAnsi="Times New Roman" w:cs="Times New Roman"/>
          <w:sz w:val="24"/>
          <w:szCs w:val="24"/>
        </w:rPr>
      </w:pPr>
      <w:r w:rsidRPr="00CD7E57">
        <w:rPr>
          <w:rFonts w:ascii="Times New Roman" w:hAnsi="Times New Roman" w:cs="Times New Roman"/>
          <w:sz w:val="24"/>
          <w:szCs w:val="24"/>
        </w:rPr>
        <w:t>STATE OF GEORGIA</w:t>
      </w:r>
    </w:p>
    <w:p w14:paraId="5BBF6278" w14:textId="58318D67" w:rsidR="00CD7E57" w:rsidRDefault="00CD7E57" w:rsidP="00CD7E57">
      <w:pPr>
        <w:spacing w:after="0" w:line="240" w:lineRule="auto"/>
        <w:jc w:val="center"/>
        <w:rPr>
          <w:rFonts w:ascii="Times New Roman" w:hAnsi="Times New Roman" w:cs="Times New Roman"/>
          <w:sz w:val="24"/>
          <w:szCs w:val="24"/>
        </w:rPr>
      </w:pPr>
    </w:p>
    <w:p w14:paraId="3DFDBA5D" w14:textId="601693FE" w:rsidR="00C538C4" w:rsidRPr="00CD7E57" w:rsidRDefault="00C538C4" w:rsidP="00C538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0E0D15D" w14:textId="5D385801" w:rsidR="00C538C4" w:rsidRPr="00C0614F" w:rsidRDefault="00C538C4" w:rsidP="00C538C4">
      <w:pPr>
        <w:pStyle w:val="NoSpacing"/>
        <w:rPr>
          <w:rFonts w:ascii="Times New Roman" w:hAnsi="Times New Roman" w:cs="Times New Roman"/>
          <w:noProof/>
          <w:sz w:val="24"/>
          <w:szCs w:val="24"/>
        </w:rPr>
      </w:pPr>
      <w:r w:rsidRPr="00C0614F">
        <w:rPr>
          <w:rFonts w:ascii="Times New Roman" w:hAnsi="Times New Roman" w:cs="Times New Roman"/>
          <w:noProof/>
          <w:sz w:val="24"/>
          <w:szCs w:val="24"/>
        </w:rPr>
        <w:t>IN RE:</w:t>
      </w:r>
      <w:r w:rsidRPr="00C0614F">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p>
    <w:p w14:paraId="4BCC94FB" w14:textId="55950B4F" w:rsidR="00C538C4" w:rsidRPr="00C0614F" w:rsidRDefault="00C538C4" w:rsidP="00C538C4">
      <w:pPr>
        <w:pStyle w:val="NoSpacing"/>
        <w:rPr>
          <w:rFonts w:ascii="Times New Roman" w:hAnsi="Times New Roman" w:cs="Times New Roman"/>
          <w:noProof/>
          <w:sz w:val="24"/>
          <w:szCs w:val="24"/>
        </w:rPr>
      </w:pPr>
      <w:r w:rsidRPr="00C0614F">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sidRPr="00C0614F">
        <w:rPr>
          <w:rFonts w:ascii="Times New Roman" w:hAnsi="Times New Roman" w:cs="Times New Roman"/>
          <w:noProof/>
          <w:sz w:val="24"/>
          <w:szCs w:val="24"/>
        </w:rPr>
        <w:t>D</w:t>
      </w:r>
      <w:r>
        <w:rPr>
          <w:rFonts w:ascii="Times New Roman" w:hAnsi="Times New Roman" w:cs="Times New Roman"/>
          <w:noProof/>
          <w:sz w:val="24"/>
          <w:szCs w:val="24"/>
        </w:rPr>
        <w:t>OCKET NO.</w:t>
      </w:r>
      <w:r w:rsidRPr="00C0614F">
        <w:rPr>
          <w:rFonts w:ascii="Times New Roman" w:hAnsi="Times New Roman" w:cs="Times New Roman"/>
          <w:noProof/>
          <w:sz w:val="24"/>
          <w:szCs w:val="24"/>
        </w:rPr>
        <w:t>: 42516</w:t>
      </w:r>
    </w:p>
    <w:p w14:paraId="027C43DF" w14:textId="6242F6AA" w:rsidR="00C538C4" w:rsidRPr="00C0614F" w:rsidRDefault="00C538C4" w:rsidP="00C538C4">
      <w:pPr>
        <w:pStyle w:val="NoSpacing"/>
        <w:rPr>
          <w:rFonts w:ascii="Times New Roman" w:hAnsi="Times New Roman" w:cs="Times New Roman"/>
          <w:noProof/>
          <w:sz w:val="24"/>
          <w:szCs w:val="24"/>
        </w:rPr>
      </w:pPr>
      <w:r w:rsidRPr="00C0614F">
        <w:rPr>
          <w:rFonts w:ascii="Times New Roman" w:hAnsi="Times New Roman" w:cs="Times New Roman"/>
          <w:noProof/>
          <w:sz w:val="24"/>
          <w:szCs w:val="24"/>
        </w:rPr>
        <w:t>Georgia Power Company’s</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p>
    <w:p w14:paraId="7444630D" w14:textId="77777777" w:rsidR="00C538C4" w:rsidRPr="00803D5A" w:rsidRDefault="00C538C4" w:rsidP="00C538C4">
      <w:pPr>
        <w:pStyle w:val="NoSpacing"/>
        <w:rPr>
          <w:rFonts w:ascii="Times New Roman" w:eastAsia="Times New Roman" w:hAnsi="Times New Roman" w:cs="Times New Roman"/>
          <w:sz w:val="24"/>
          <w:szCs w:val="24"/>
        </w:rPr>
      </w:pPr>
      <w:r w:rsidRPr="00C0614F">
        <w:rPr>
          <w:rFonts w:ascii="Times New Roman" w:hAnsi="Times New Roman" w:cs="Times New Roman"/>
          <w:noProof/>
          <w:sz w:val="24"/>
          <w:szCs w:val="24"/>
        </w:rPr>
        <w:t>2019 Rate Case</w:t>
      </w:r>
      <w:r w:rsidRPr="00C0614F">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Pr>
          <w:rFonts w:ascii="Times New Roman" w:hAnsi="Times New Roman" w:cs="Times New Roman"/>
          <w:noProof/>
          <w:sz w:val="24"/>
          <w:szCs w:val="24"/>
        </w:rPr>
        <w:tab/>
      </w:r>
    </w:p>
    <w:p w14:paraId="7E98EDE5" w14:textId="77777777" w:rsidR="00C538C4" w:rsidRDefault="00C538C4" w:rsidP="00C538C4">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BEB6AFE" w14:textId="77777777" w:rsidR="00C538C4" w:rsidRDefault="00C538C4" w:rsidP="00C538C4">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21747568" w14:textId="77777777" w:rsidR="00C538C4" w:rsidRPr="00F44642" w:rsidRDefault="00C538C4" w:rsidP="00C538C4">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44642">
        <w:rPr>
          <w:rFonts w:ascii="Times New Roman" w:eastAsia="Times New Roman" w:hAnsi="Times New Roman" w:cs="Times New Roman"/>
          <w:sz w:val="24"/>
          <w:szCs w:val="24"/>
        </w:rPr>
        <w:tab/>
      </w:r>
    </w:p>
    <w:p w14:paraId="0A1AB5B1" w14:textId="77777777" w:rsidR="00F12C07" w:rsidRDefault="00CD7E57" w:rsidP="00CD7E57">
      <w:pPr>
        <w:spacing w:after="0" w:line="240" w:lineRule="auto"/>
        <w:jc w:val="center"/>
        <w:rPr>
          <w:rFonts w:ascii="Times New Roman" w:hAnsi="Times New Roman" w:cs="Times New Roman"/>
          <w:b/>
          <w:bCs/>
          <w:sz w:val="24"/>
          <w:szCs w:val="24"/>
          <w:u w:val="single"/>
        </w:rPr>
      </w:pPr>
      <w:r w:rsidRPr="005A1814">
        <w:rPr>
          <w:rFonts w:ascii="Times New Roman" w:hAnsi="Times New Roman" w:cs="Times New Roman"/>
          <w:b/>
          <w:bCs/>
          <w:sz w:val="24"/>
          <w:szCs w:val="24"/>
          <w:u w:val="single"/>
        </w:rPr>
        <w:t xml:space="preserve">HEARING BRIEF OF THE </w:t>
      </w:r>
      <w:r w:rsidR="00F12C07">
        <w:rPr>
          <w:rFonts w:ascii="Times New Roman" w:hAnsi="Times New Roman" w:cs="Times New Roman"/>
          <w:b/>
          <w:bCs/>
          <w:sz w:val="24"/>
          <w:szCs w:val="24"/>
          <w:u w:val="single"/>
        </w:rPr>
        <w:t xml:space="preserve">GEORGIA SOLAR ENERGY ASSOCIATION, INC. </w:t>
      </w:r>
    </w:p>
    <w:p w14:paraId="62FD02B5" w14:textId="7C7C9B0F" w:rsidR="00CD7E57" w:rsidRPr="005A1814" w:rsidRDefault="00F12C07" w:rsidP="00CD7E57">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AND THE GEORGIA SOLAR ENERGY INDUSTRIES ASSOCIATION, INC.</w:t>
      </w:r>
    </w:p>
    <w:p w14:paraId="23832C53" w14:textId="7A482E29" w:rsidR="00CD7E57" w:rsidRPr="00CD7E57" w:rsidRDefault="00CD7E57" w:rsidP="00CD7E57">
      <w:pPr>
        <w:spacing w:after="0" w:line="240" w:lineRule="auto"/>
        <w:jc w:val="center"/>
        <w:rPr>
          <w:rFonts w:ascii="Times New Roman" w:hAnsi="Times New Roman" w:cs="Times New Roman"/>
          <w:sz w:val="24"/>
          <w:szCs w:val="24"/>
        </w:rPr>
      </w:pPr>
    </w:p>
    <w:p w14:paraId="3E1FDC12" w14:textId="433311E2" w:rsidR="00CD7E57" w:rsidRDefault="00CD7E57" w:rsidP="005A1814">
      <w:pPr>
        <w:spacing w:after="0" w:line="480" w:lineRule="auto"/>
        <w:jc w:val="both"/>
        <w:rPr>
          <w:rFonts w:ascii="Times New Roman" w:hAnsi="Times New Roman" w:cs="Times New Roman"/>
          <w:sz w:val="24"/>
          <w:szCs w:val="24"/>
        </w:rPr>
      </w:pPr>
      <w:r w:rsidRPr="00CD7E57">
        <w:rPr>
          <w:rFonts w:ascii="Times New Roman" w:hAnsi="Times New Roman" w:cs="Times New Roman"/>
          <w:sz w:val="24"/>
          <w:szCs w:val="24"/>
        </w:rPr>
        <w:tab/>
        <w:t xml:space="preserve">Come now, the </w:t>
      </w:r>
      <w:r w:rsidR="00F12C07">
        <w:rPr>
          <w:rFonts w:ascii="Times New Roman" w:hAnsi="Times New Roman" w:cs="Times New Roman"/>
          <w:sz w:val="24"/>
          <w:szCs w:val="24"/>
        </w:rPr>
        <w:t>GEORGIA SOLAR ENERGY ASSOCIATION, INC.</w:t>
      </w:r>
      <w:r w:rsidR="005064E8">
        <w:rPr>
          <w:rFonts w:ascii="Times New Roman" w:hAnsi="Times New Roman" w:cs="Times New Roman"/>
          <w:sz w:val="24"/>
          <w:szCs w:val="24"/>
        </w:rPr>
        <w:t xml:space="preserve"> (“GSEA”)</w:t>
      </w:r>
      <w:r w:rsidR="00F12C07">
        <w:rPr>
          <w:rFonts w:ascii="Times New Roman" w:hAnsi="Times New Roman" w:cs="Times New Roman"/>
          <w:sz w:val="24"/>
          <w:szCs w:val="24"/>
        </w:rPr>
        <w:t xml:space="preserve"> and the GEORGIA SOLAR ENERGY INDUSTRIES ASSOCIATION, INC. </w:t>
      </w:r>
      <w:r w:rsidR="005064E8">
        <w:rPr>
          <w:rFonts w:ascii="Times New Roman" w:hAnsi="Times New Roman" w:cs="Times New Roman"/>
          <w:sz w:val="24"/>
          <w:szCs w:val="24"/>
        </w:rPr>
        <w:t>(“GSEIA”)</w:t>
      </w:r>
      <w:r w:rsidR="008A5729">
        <w:rPr>
          <w:rFonts w:ascii="Times New Roman" w:hAnsi="Times New Roman" w:cs="Times New Roman"/>
          <w:sz w:val="24"/>
          <w:szCs w:val="24"/>
        </w:rPr>
        <w:t xml:space="preserve"> </w:t>
      </w:r>
      <w:r w:rsidRPr="00CD7E57">
        <w:rPr>
          <w:rFonts w:ascii="Times New Roman" w:hAnsi="Times New Roman" w:cs="Times New Roman"/>
          <w:sz w:val="24"/>
          <w:szCs w:val="24"/>
        </w:rPr>
        <w:t>(</w:t>
      </w:r>
      <w:r w:rsidR="00F12C07">
        <w:rPr>
          <w:rFonts w:ascii="Times New Roman" w:hAnsi="Times New Roman" w:cs="Times New Roman"/>
          <w:sz w:val="24"/>
          <w:szCs w:val="24"/>
        </w:rPr>
        <w:t xml:space="preserve">collectively, </w:t>
      </w:r>
      <w:r w:rsidRPr="00CD7E57">
        <w:rPr>
          <w:rFonts w:ascii="Times New Roman" w:hAnsi="Times New Roman" w:cs="Times New Roman"/>
          <w:sz w:val="24"/>
          <w:szCs w:val="24"/>
        </w:rPr>
        <w:t>“</w:t>
      </w:r>
      <w:r w:rsidR="00F12C07">
        <w:rPr>
          <w:rFonts w:ascii="Times New Roman" w:hAnsi="Times New Roman" w:cs="Times New Roman"/>
          <w:sz w:val="24"/>
          <w:szCs w:val="24"/>
        </w:rPr>
        <w:t>Georgia Solar</w:t>
      </w:r>
      <w:r w:rsidRPr="00CD7E57">
        <w:rPr>
          <w:rFonts w:ascii="Times New Roman" w:hAnsi="Times New Roman" w:cs="Times New Roman"/>
          <w:sz w:val="24"/>
          <w:szCs w:val="24"/>
        </w:rPr>
        <w:t>”), Intervenor</w:t>
      </w:r>
      <w:r w:rsidR="00F12C07">
        <w:rPr>
          <w:rFonts w:ascii="Times New Roman" w:hAnsi="Times New Roman" w:cs="Times New Roman"/>
          <w:sz w:val="24"/>
          <w:szCs w:val="24"/>
        </w:rPr>
        <w:t>s</w:t>
      </w:r>
      <w:r w:rsidRPr="00CD7E57">
        <w:rPr>
          <w:rFonts w:ascii="Times New Roman" w:hAnsi="Times New Roman" w:cs="Times New Roman"/>
          <w:sz w:val="24"/>
          <w:szCs w:val="24"/>
        </w:rPr>
        <w:t xml:space="preserve"> in the above styled docket and file this Hearing Brief on the evidence</w:t>
      </w:r>
      <w:r w:rsidR="00466BE7">
        <w:rPr>
          <w:rFonts w:ascii="Times New Roman" w:hAnsi="Times New Roman" w:cs="Times New Roman"/>
          <w:sz w:val="24"/>
          <w:szCs w:val="24"/>
        </w:rPr>
        <w:t>.</w:t>
      </w:r>
      <w:r w:rsidRPr="00CD7E57">
        <w:rPr>
          <w:rFonts w:ascii="Times New Roman" w:hAnsi="Times New Roman" w:cs="Times New Roman"/>
          <w:sz w:val="24"/>
          <w:szCs w:val="24"/>
        </w:rPr>
        <w:t xml:space="preserve"> </w:t>
      </w:r>
      <w:r w:rsidR="00466BE7">
        <w:rPr>
          <w:rFonts w:ascii="Times New Roman" w:hAnsi="Times New Roman" w:cs="Times New Roman"/>
          <w:sz w:val="24"/>
          <w:szCs w:val="24"/>
        </w:rPr>
        <w:t xml:space="preserve"> Georgia Solar</w:t>
      </w:r>
      <w:r w:rsidR="00F12C07">
        <w:rPr>
          <w:rFonts w:ascii="Times New Roman" w:hAnsi="Times New Roman" w:cs="Times New Roman"/>
          <w:sz w:val="24"/>
          <w:szCs w:val="24"/>
        </w:rPr>
        <w:t xml:space="preserve"> supports the testimony </w:t>
      </w:r>
      <w:r w:rsidR="00466BE7">
        <w:rPr>
          <w:rFonts w:ascii="Times New Roman" w:hAnsi="Times New Roman" w:cs="Times New Roman"/>
          <w:sz w:val="24"/>
          <w:szCs w:val="24"/>
        </w:rPr>
        <w:t xml:space="preserve">of Mr. Tyler Fitch and Mr. Rick Gilliam </w:t>
      </w:r>
      <w:r w:rsidR="00F12C07">
        <w:rPr>
          <w:rFonts w:ascii="Times New Roman" w:hAnsi="Times New Roman" w:cs="Times New Roman"/>
          <w:sz w:val="24"/>
          <w:szCs w:val="24"/>
        </w:rPr>
        <w:t>presented by Georgia Interfaith Power and Light (“GIPL”), Southface</w:t>
      </w:r>
      <w:r w:rsidR="00894BE1">
        <w:rPr>
          <w:rFonts w:ascii="Times New Roman" w:hAnsi="Times New Roman" w:cs="Times New Roman"/>
          <w:sz w:val="24"/>
          <w:szCs w:val="24"/>
        </w:rPr>
        <w:t xml:space="preserve"> Energy Institute </w:t>
      </w:r>
      <w:r w:rsidR="00F12C07">
        <w:rPr>
          <w:rFonts w:ascii="Times New Roman" w:hAnsi="Times New Roman" w:cs="Times New Roman"/>
          <w:sz w:val="24"/>
          <w:szCs w:val="24"/>
        </w:rPr>
        <w:t>(“Southface”) and Vote Solar (“Vote Solar”)</w:t>
      </w:r>
      <w:r w:rsidRPr="00CD7E57">
        <w:rPr>
          <w:rFonts w:ascii="Times New Roman" w:hAnsi="Times New Roman" w:cs="Times New Roman"/>
          <w:sz w:val="24"/>
          <w:szCs w:val="24"/>
        </w:rPr>
        <w:t xml:space="preserve"> </w:t>
      </w:r>
      <w:r w:rsidR="00894BE1">
        <w:rPr>
          <w:rFonts w:ascii="Times New Roman" w:hAnsi="Times New Roman" w:cs="Times New Roman"/>
          <w:sz w:val="24"/>
          <w:szCs w:val="24"/>
        </w:rPr>
        <w:t xml:space="preserve">pertinent to </w:t>
      </w:r>
      <w:r w:rsidR="000C162D">
        <w:rPr>
          <w:rFonts w:ascii="Times New Roman" w:hAnsi="Times New Roman" w:cs="Times New Roman"/>
          <w:sz w:val="24"/>
          <w:szCs w:val="24"/>
        </w:rPr>
        <w:t>Georgia Power Company’s (“Georgia Power” or the “Company”) proposed</w:t>
      </w:r>
      <w:r>
        <w:rPr>
          <w:rFonts w:ascii="Times New Roman" w:hAnsi="Times New Roman" w:cs="Times New Roman"/>
          <w:sz w:val="24"/>
          <w:szCs w:val="24"/>
        </w:rPr>
        <w:t xml:space="preserve"> </w:t>
      </w:r>
      <w:r w:rsidR="00894BE1">
        <w:rPr>
          <w:rFonts w:ascii="Times New Roman" w:hAnsi="Times New Roman" w:cs="Times New Roman"/>
          <w:sz w:val="24"/>
          <w:szCs w:val="24"/>
        </w:rPr>
        <w:t>Renewable Non-Renewable</w:t>
      </w:r>
      <w:r w:rsidR="00CC183A">
        <w:rPr>
          <w:rFonts w:ascii="Times New Roman" w:hAnsi="Times New Roman" w:cs="Times New Roman"/>
          <w:sz w:val="24"/>
          <w:szCs w:val="24"/>
        </w:rPr>
        <w:t xml:space="preserve">-10 </w:t>
      </w:r>
      <w:r w:rsidR="00466BE7">
        <w:rPr>
          <w:rFonts w:ascii="Times New Roman" w:hAnsi="Times New Roman" w:cs="Times New Roman"/>
          <w:sz w:val="24"/>
          <w:szCs w:val="24"/>
        </w:rPr>
        <w:t xml:space="preserve">(“RNR-10”) </w:t>
      </w:r>
      <w:r w:rsidR="00894BE1">
        <w:rPr>
          <w:rFonts w:ascii="Times New Roman" w:hAnsi="Times New Roman" w:cs="Times New Roman"/>
          <w:sz w:val="24"/>
          <w:szCs w:val="24"/>
        </w:rPr>
        <w:t xml:space="preserve">tariff.  </w:t>
      </w:r>
      <w:r w:rsidR="00CC183A">
        <w:rPr>
          <w:rFonts w:ascii="Times New Roman" w:hAnsi="Times New Roman" w:cs="Times New Roman"/>
          <w:sz w:val="24"/>
          <w:szCs w:val="24"/>
        </w:rPr>
        <w:t>Therein, Messrs. Fitch and Gilliam urge the Commission to direct the Company to implement a monthly netting period, rather than instantaneous netting</w:t>
      </w:r>
      <w:r w:rsidR="00C14229">
        <w:rPr>
          <w:rFonts w:ascii="Times New Roman" w:hAnsi="Times New Roman" w:cs="Times New Roman"/>
          <w:sz w:val="24"/>
          <w:szCs w:val="24"/>
        </w:rPr>
        <w:t xml:space="preserve"> which it currently applies</w:t>
      </w:r>
      <w:r w:rsidR="00CC183A">
        <w:rPr>
          <w:rFonts w:ascii="Times New Roman" w:hAnsi="Times New Roman" w:cs="Times New Roman"/>
          <w:sz w:val="24"/>
          <w:szCs w:val="24"/>
        </w:rPr>
        <w:t>, to calculate the RNR customer’s net consumption of electricity</w:t>
      </w:r>
      <w:r w:rsidR="00466BE7">
        <w:rPr>
          <w:rFonts w:ascii="Times New Roman" w:hAnsi="Times New Roman" w:cs="Times New Roman"/>
          <w:sz w:val="24"/>
          <w:szCs w:val="24"/>
        </w:rPr>
        <w:t xml:space="preserve"> and</w:t>
      </w:r>
      <w:r w:rsidR="00A00528">
        <w:rPr>
          <w:rFonts w:ascii="Times New Roman" w:hAnsi="Times New Roman" w:cs="Times New Roman"/>
          <w:sz w:val="24"/>
          <w:szCs w:val="24"/>
        </w:rPr>
        <w:t xml:space="preserve"> to</w:t>
      </w:r>
      <w:r w:rsidR="00466BE7">
        <w:rPr>
          <w:rFonts w:ascii="Times New Roman" w:hAnsi="Times New Roman" w:cs="Times New Roman"/>
          <w:sz w:val="24"/>
          <w:szCs w:val="24"/>
        </w:rPr>
        <w:t xml:space="preserve"> determine </w:t>
      </w:r>
      <w:r w:rsidR="00A00528">
        <w:rPr>
          <w:rFonts w:ascii="Times New Roman" w:hAnsi="Times New Roman" w:cs="Times New Roman"/>
          <w:sz w:val="24"/>
          <w:szCs w:val="24"/>
        </w:rPr>
        <w:t>the</w:t>
      </w:r>
      <w:r w:rsidR="00466BE7">
        <w:rPr>
          <w:rFonts w:ascii="Times New Roman" w:hAnsi="Times New Roman" w:cs="Times New Roman"/>
          <w:sz w:val="24"/>
          <w:szCs w:val="24"/>
        </w:rPr>
        <w:t xml:space="preserve"> value</w:t>
      </w:r>
      <w:r w:rsidR="00A00528">
        <w:rPr>
          <w:rFonts w:ascii="Times New Roman" w:hAnsi="Times New Roman" w:cs="Times New Roman"/>
          <w:sz w:val="24"/>
          <w:szCs w:val="24"/>
        </w:rPr>
        <w:t xml:space="preserve"> of the customer’s own generation</w:t>
      </w:r>
      <w:r w:rsidR="00CC183A">
        <w:rPr>
          <w:rFonts w:ascii="Times New Roman" w:hAnsi="Times New Roman" w:cs="Times New Roman"/>
          <w:sz w:val="24"/>
          <w:szCs w:val="24"/>
        </w:rPr>
        <w:t xml:space="preserve">. (T. </w:t>
      </w:r>
      <w:r w:rsidR="00DB2FE7">
        <w:rPr>
          <w:rFonts w:ascii="Times New Roman" w:hAnsi="Times New Roman" w:cs="Times New Roman"/>
          <w:sz w:val="24"/>
          <w:szCs w:val="24"/>
        </w:rPr>
        <w:t>1965-1976</w:t>
      </w:r>
      <w:r w:rsidR="00CC183A">
        <w:rPr>
          <w:rFonts w:ascii="Times New Roman" w:hAnsi="Times New Roman" w:cs="Times New Roman"/>
          <w:sz w:val="24"/>
          <w:szCs w:val="24"/>
        </w:rPr>
        <w:t>)</w:t>
      </w:r>
      <w:r w:rsidR="00C14229">
        <w:rPr>
          <w:rFonts w:ascii="Times New Roman" w:hAnsi="Times New Roman" w:cs="Times New Roman"/>
          <w:sz w:val="24"/>
          <w:szCs w:val="24"/>
        </w:rPr>
        <w:t>.</w:t>
      </w:r>
      <w:r w:rsidR="00CC183A">
        <w:rPr>
          <w:rFonts w:ascii="Times New Roman" w:hAnsi="Times New Roman" w:cs="Times New Roman"/>
          <w:sz w:val="24"/>
          <w:szCs w:val="24"/>
        </w:rPr>
        <w:t xml:space="preserve"> Georgia Solar responds to the </w:t>
      </w:r>
      <w:r w:rsidR="00466BE7">
        <w:rPr>
          <w:rFonts w:ascii="Times New Roman" w:hAnsi="Times New Roman" w:cs="Times New Roman"/>
          <w:sz w:val="24"/>
          <w:szCs w:val="24"/>
        </w:rPr>
        <w:t>r</w:t>
      </w:r>
      <w:r w:rsidR="00CC183A">
        <w:rPr>
          <w:rFonts w:ascii="Times New Roman" w:hAnsi="Times New Roman" w:cs="Times New Roman"/>
          <w:sz w:val="24"/>
          <w:szCs w:val="24"/>
        </w:rPr>
        <w:t xml:space="preserve">ebuttal testimony of </w:t>
      </w:r>
      <w:r w:rsidR="004D09DD">
        <w:rPr>
          <w:rFonts w:ascii="Times New Roman" w:hAnsi="Times New Roman" w:cs="Times New Roman"/>
          <w:sz w:val="24"/>
          <w:szCs w:val="24"/>
        </w:rPr>
        <w:t xml:space="preserve">Company witness, </w:t>
      </w:r>
      <w:r w:rsidR="00CC183A">
        <w:rPr>
          <w:rFonts w:ascii="Times New Roman" w:hAnsi="Times New Roman" w:cs="Times New Roman"/>
          <w:sz w:val="24"/>
          <w:szCs w:val="24"/>
        </w:rPr>
        <w:t>Mr. Larry Legg</w:t>
      </w:r>
      <w:r w:rsidR="004D09DD">
        <w:rPr>
          <w:rFonts w:ascii="Times New Roman" w:hAnsi="Times New Roman" w:cs="Times New Roman"/>
          <w:sz w:val="24"/>
          <w:szCs w:val="24"/>
        </w:rPr>
        <w:t xml:space="preserve">, </w:t>
      </w:r>
      <w:r w:rsidR="00466BE7">
        <w:rPr>
          <w:rFonts w:ascii="Times New Roman" w:hAnsi="Times New Roman" w:cs="Times New Roman"/>
          <w:sz w:val="24"/>
          <w:szCs w:val="24"/>
        </w:rPr>
        <w:t xml:space="preserve">in </w:t>
      </w:r>
      <w:r w:rsidR="00CC183A">
        <w:rPr>
          <w:rFonts w:ascii="Times New Roman" w:hAnsi="Times New Roman" w:cs="Times New Roman"/>
          <w:sz w:val="24"/>
          <w:szCs w:val="24"/>
        </w:rPr>
        <w:t xml:space="preserve">which </w:t>
      </w:r>
      <w:r w:rsidR="00466BE7">
        <w:rPr>
          <w:rFonts w:ascii="Times New Roman" w:hAnsi="Times New Roman" w:cs="Times New Roman"/>
          <w:sz w:val="24"/>
          <w:szCs w:val="24"/>
        </w:rPr>
        <w:t xml:space="preserve">he </w:t>
      </w:r>
      <w:r w:rsidR="00CC183A">
        <w:rPr>
          <w:rFonts w:ascii="Times New Roman" w:hAnsi="Times New Roman" w:cs="Times New Roman"/>
          <w:sz w:val="24"/>
          <w:szCs w:val="24"/>
        </w:rPr>
        <w:t>s</w:t>
      </w:r>
      <w:r w:rsidR="00DB2FE7">
        <w:rPr>
          <w:rFonts w:ascii="Times New Roman" w:hAnsi="Times New Roman" w:cs="Times New Roman"/>
          <w:sz w:val="24"/>
          <w:szCs w:val="24"/>
        </w:rPr>
        <w:t>tates</w:t>
      </w:r>
      <w:r w:rsidR="00CC183A">
        <w:rPr>
          <w:rFonts w:ascii="Times New Roman" w:hAnsi="Times New Roman" w:cs="Times New Roman"/>
          <w:sz w:val="24"/>
          <w:szCs w:val="24"/>
        </w:rPr>
        <w:t xml:space="preserve"> that the Commission approv</w:t>
      </w:r>
      <w:r w:rsidR="00DB2FE7">
        <w:rPr>
          <w:rFonts w:ascii="Times New Roman" w:hAnsi="Times New Roman" w:cs="Times New Roman"/>
          <w:sz w:val="24"/>
          <w:szCs w:val="24"/>
        </w:rPr>
        <w:t>ed</w:t>
      </w:r>
      <w:r w:rsidR="00CC183A">
        <w:rPr>
          <w:rFonts w:ascii="Times New Roman" w:hAnsi="Times New Roman" w:cs="Times New Roman"/>
          <w:sz w:val="24"/>
          <w:szCs w:val="24"/>
        </w:rPr>
        <w:t xml:space="preserve"> the </w:t>
      </w:r>
      <w:r w:rsidR="00DB2FE7">
        <w:rPr>
          <w:rFonts w:ascii="Times New Roman" w:hAnsi="Times New Roman" w:cs="Times New Roman"/>
          <w:sz w:val="24"/>
          <w:szCs w:val="24"/>
        </w:rPr>
        <w:t xml:space="preserve">Company’s instantaneous netting methodology when it approved </w:t>
      </w:r>
      <w:r w:rsidR="00CC183A">
        <w:rPr>
          <w:rFonts w:ascii="Times New Roman" w:hAnsi="Times New Roman" w:cs="Times New Roman"/>
          <w:sz w:val="24"/>
          <w:szCs w:val="24"/>
        </w:rPr>
        <w:t xml:space="preserve">successive RNR tariffs (T. </w:t>
      </w:r>
      <w:r w:rsidR="00DB2FE7">
        <w:rPr>
          <w:rFonts w:ascii="Times New Roman" w:hAnsi="Times New Roman" w:cs="Times New Roman"/>
          <w:sz w:val="24"/>
          <w:szCs w:val="24"/>
        </w:rPr>
        <w:t>2901:23-2902:2</w:t>
      </w:r>
      <w:r w:rsidR="00180377">
        <w:rPr>
          <w:rFonts w:ascii="Times New Roman" w:hAnsi="Times New Roman" w:cs="Times New Roman"/>
          <w:sz w:val="24"/>
          <w:szCs w:val="24"/>
        </w:rPr>
        <w:t>; 2971:4-2972:23)</w:t>
      </w:r>
      <w:r w:rsidR="00A00528">
        <w:rPr>
          <w:rFonts w:ascii="Times New Roman" w:hAnsi="Times New Roman" w:cs="Times New Roman"/>
          <w:sz w:val="24"/>
          <w:szCs w:val="24"/>
        </w:rPr>
        <w:t xml:space="preserve"> and that the </w:t>
      </w:r>
      <w:r w:rsidR="00C14229">
        <w:rPr>
          <w:rFonts w:ascii="Times New Roman" w:hAnsi="Times New Roman" w:cs="Times New Roman"/>
          <w:sz w:val="24"/>
          <w:szCs w:val="24"/>
        </w:rPr>
        <w:t xml:space="preserve">request to </w:t>
      </w:r>
      <w:r w:rsidR="00A00528">
        <w:rPr>
          <w:rFonts w:ascii="Times New Roman" w:hAnsi="Times New Roman" w:cs="Times New Roman"/>
          <w:sz w:val="24"/>
          <w:szCs w:val="24"/>
        </w:rPr>
        <w:t>eliminat</w:t>
      </w:r>
      <w:r w:rsidR="00C14229">
        <w:rPr>
          <w:rFonts w:ascii="Times New Roman" w:hAnsi="Times New Roman" w:cs="Times New Roman"/>
          <w:sz w:val="24"/>
          <w:szCs w:val="24"/>
        </w:rPr>
        <w:t>e</w:t>
      </w:r>
      <w:r w:rsidR="00A00528">
        <w:rPr>
          <w:rFonts w:ascii="Times New Roman" w:hAnsi="Times New Roman" w:cs="Times New Roman"/>
          <w:sz w:val="24"/>
          <w:szCs w:val="24"/>
        </w:rPr>
        <w:t xml:space="preserve"> instantaneous billing is an effort to obtain a form of net metering to push electricity back to the grid at retail rates. (T. 2868:27-30; 2900:11-14).</w:t>
      </w:r>
    </w:p>
    <w:p w14:paraId="63B9E9FD" w14:textId="71B56714" w:rsidR="004D7ADF" w:rsidRDefault="004D7ADF" w:rsidP="004D7AD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w:t>
      </w:r>
    </w:p>
    <w:p w14:paraId="13392D58" w14:textId="01EF2A03" w:rsidR="00E91C10" w:rsidRDefault="00180377" w:rsidP="00E91C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DEFINITION OF “NETTING”</w:t>
      </w:r>
    </w:p>
    <w:p w14:paraId="7A4A0EAF" w14:textId="0CB2EE24" w:rsidR="00F01276" w:rsidRDefault="00E746E0" w:rsidP="00F353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80377">
        <w:rPr>
          <w:rFonts w:ascii="Times New Roman" w:hAnsi="Times New Roman" w:cs="Times New Roman"/>
          <w:sz w:val="24"/>
          <w:szCs w:val="24"/>
        </w:rPr>
        <w:t>Netting is simple to understand.  A Company</w:t>
      </w:r>
      <w:r w:rsidR="00466BE7">
        <w:rPr>
          <w:rFonts w:ascii="Times New Roman" w:hAnsi="Times New Roman" w:cs="Times New Roman"/>
          <w:sz w:val="24"/>
          <w:szCs w:val="24"/>
        </w:rPr>
        <w:t xml:space="preserve"> </w:t>
      </w:r>
      <w:r w:rsidR="00180377">
        <w:rPr>
          <w:rFonts w:ascii="Times New Roman" w:hAnsi="Times New Roman" w:cs="Times New Roman"/>
          <w:sz w:val="24"/>
          <w:szCs w:val="24"/>
        </w:rPr>
        <w:t>customer</w:t>
      </w:r>
      <w:r w:rsidR="0007596F">
        <w:rPr>
          <w:rFonts w:ascii="Times New Roman" w:hAnsi="Times New Roman" w:cs="Times New Roman"/>
          <w:sz w:val="24"/>
          <w:szCs w:val="24"/>
        </w:rPr>
        <w:t xml:space="preserve"> (residential or business)</w:t>
      </w:r>
      <w:r w:rsidR="00180377">
        <w:rPr>
          <w:rFonts w:ascii="Times New Roman" w:hAnsi="Times New Roman" w:cs="Times New Roman"/>
          <w:sz w:val="24"/>
          <w:szCs w:val="24"/>
        </w:rPr>
        <w:t xml:space="preserve"> deploy</w:t>
      </w:r>
      <w:r w:rsidR="00466BE7">
        <w:rPr>
          <w:rFonts w:ascii="Times New Roman" w:hAnsi="Times New Roman" w:cs="Times New Roman"/>
          <w:sz w:val="24"/>
          <w:szCs w:val="24"/>
        </w:rPr>
        <w:t>s</w:t>
      </w:r>
      <w:r w:rsidR="00180377">
        <w:rPr>
          <w:rFonts w:ascii="Times New Roman" w:hAnsi="Times New Roman" w:cs="Times New Roman"/>
          <w:sz w:val="24"/>
          <w:szCs w:val="24"/>
        </w:rPr>
        <w:t xml:space="preserve"> onsite, behind-the-meter solar </w:t>
      </w:r>
      <w:r w:rsidR="00466BE7">
        <w:rPr>
          <w:rFonts w:ascii="Times New Roman" w:hAnsi="Times New Roman" w:cs="Times New Roman"/>
          <w:sz w:val="24"/>
          <w:szCs w:val="24"/>
        </w:rPr>
        <w:t xml:space="preserve">photovoltaic (“PV”) </w:t>
      </w:r>
      <w:r w:rsidR="008A5729">
        <w:rPr>
          <w:rFonts w:ascii="Times New Roman" w:hAnsi="Times New Roman" w:cs="Times New Roman"/>
          <w:sz w:val="24"/>
          <w:szCs w:val="24"/>
        </w:rPr>
        <w:t xml:space="preserve">generation </w:t>
      </w:r>
      <w:r w:rsidR="0007596F">
        <w:rPr>
          <w:rFonts w:ascii="Times New Roman" w:hAnsi="Times New Roman" w:cs="Times New Roman"/>
          <w:sz w:val="24"/>
          <w:szCs w:val="24"/>
        </w:rPr>
        <w:t xml:space="preserve">for </w:t>
      </w:r>
      <w:r w:rsidR="00466BE7">
        <w:rPr>
          <w:rFonts w:ascii="Times New Roman" w:hAnsi="Times New Roman" w:cs="Times New Roman"/>
          <w:sz w:val="24"/>
          <w:szCs w:val="24"/>
        </w:rPr>
        <w:t>on-site consum</w:t>
      </w:r>
      <w:r w:rsidR="0007596F">
        <w:rPr>
          <w:rFonts w:ascii="Times New Roman" w:hAnsi="Times New Roman" w:cs="Times New Roman"/>
          <w:sz w:val="24"/>
          <w:szCs w:val="24"/>
        </w:rPr>
        <w:t>ption</w:t>
      </w:r>
      <w:r w:rsidR="00466BE7">
        <w:rPr>
          <w:rFonts w:ascii="Times New Roman" w:hAnsi="Times New Roman" w:cs="Times New Roman"/>
          <w:sz w:val="24"/>
          <w:szCs w:val="24"/>
        </w:rPr>
        <w:t xml:space="preserve">.  </w:t>
      </w:r>
      <w:r w:rsidR="00986488">
        <w:rPr>
          <w:rFonts w:ascii="Times New Roman" w:hAnsi="Times New Roman" w:cs="Times New Roman"/>
          <w:sz w:val="24"/>
          <w:szCs w:val="24"/>
        </w:rPr>
        <w:t xml:space="preserve">The customer’s </w:t>
      </w:r>
      <w:r w:rsidR="0007596F">
        <w:rPr>
          <w:rFonts w:ascii="Times New Roman" w:hAnsi="Times New Roman" w:cs="Times New Roman"/>
          <w:sz w:val="24"/>
          <w:szCs w:val="24"/>
        </w:rPr>
        <w:t xml:space="preserve">consumption of electricity </w:t>
      </w:r>
      <w:r w:rsidR="00986488">
        <w:rPr>
          <w:rFonts w:ascii="Times New Roman" w:hAnsi="Times New Roman" w:cs="Times New Roman"/>
          <w:sz w:val="24"/>
          <w:szCs w:val="24"/>
        </w:rPr>
        <w:t>generat</w:t>
      </w:r>
      <w:r w:rsidR="0007596F">
        <w:rPr>
          <w:rFonts w:ascii="Times New Roman" w:hAnsi="Times New Roman" w:cs="Times New Roman"/>
          <w:sz w:val="24"/>
          <w:szCs w:val="24"/>
        </w:rPr>
        <w:t>ed</w:t>
      </w:r>
      <w:r w:rsidR="00986488">
        <w:rPr>
          <w:rFonts w:ascii="Times New Roman" w:hAnsi="Times New Roman" w:cs="Times New Roman"/>
          <w:sz w:val="24"/>
          <w:szCs w:val="24"/>
        </w:rPr>
        <w:t xml:space="preserve"> on-site </w:t>
      </w:r>
      <w:r w:rsidR="00180377">
        <w:rPr>
          <w:rFonts w:ascii="Times New Roman" w:hAnsi="Times New Roman" w:cs="Times New Roman"/>
          <w:sz w:val="24"/>
          <w:szCs w:val="24"/>
        </w:rPr>
        <w:t>reduce</w:t>
      </w:r>
      <w:r w:rsidR="00F35341">
        <w:rPr>
          <w:rFonts w:ascii="Times New Roman" w:hAnsi="Times New Roman" w:cs="Times New Roman"/>
          <w:sz w:val="24"/>
          <w:szCs w:val="24"/>
        </w:rPr>
        <w:t>s</w:t>
      </w:r>
      <w:r w:rsidR="00180377">
        <w:rPr>
          <w:rFonts w:ascii="Times New Roman" w:hAnsi="Times New Roman" w:cs="Times New Roman"/>
          <w:sz w:val="24"/>
          <w:szCs w:val="24"/>
        </w:rPr>
        <w:t xml:space="preserve"> the amount of</w:t>
      </w:r>
      <w:r w:rsidR="00F35341">
        <w:rPr>
          <w:rFonts w:ascii="Times New Roman" w:hAnsi="Times New Roman" w:cs="Times New Roman"/>
          <w:sz w:val="24"/>
          <w:szCs w:val="24"/>
        </w:rPr>
        <w:t xml:space="preserve"> electricity the customer purchase</w:t>
      </w:r>
      <w:r w:rsidR="0007596F">
        <w:rPr>
          <w:rFonts w:ascii="Times New Roman" w:hAnsi="Times New Roman" w:cs="Times New Roman"/>
          <w:sz w:val="24"/>
          <w:szCs w:val="24"/>
        </w:rPr>
        <w:t>s</w:t>
      </w:r>
      <w:r w:rsidR="00F35341">
        <w:rPr>
          <w:rFonts w:ascii="Times New Roman" w:hAnsi="Times New Roman" w:cs="Times New Roman"/>
          <w:sz w:val="24"/>
          <w:szCs w:val="24"/>
        </w:rPr>
        <w:t xml:space="preserve"> from the Company.  The </w:t>
      </w:r>
      <w:r w:rsidR="00986488">
        <w:rPr>
          <w:rFonts w:ascii="Times New Roman" w:hAnsi="Times New Roman" w:cs="Times New Roman"/>
          <w:sz w:val="24"/>
          <w:szCs w:val="24"/>
        </w:rPr>
        <w:t xml:space="preserve">customer’s electric bill </w:t>
      </w:r>
      <w:r w:rsidR="00F35341">
        <w:rPr>
          <w:rFonts w:ascii="Times New Roman" w:hAnsi="Times New Roman" w:cs="Times New Roman"/>
          <w:sz w:val="24"/>
          <w:szCs w:val="24"/>
        </w:rPr>
        <w:t xml:space="preserve">is reduced (or netted) by the amount of electricity the customer generated for personal use.  </w:t>
      </w:r>
      <w:r w:rsidR="00986488">
        <w:rPr>
          <w:rFonts w:ascii="Times New Roman" w:hAnsi="Times New Roman" w:cs="Times New Roman"/>
          <w:sz w:val="24"/>
          <w:szCs w:val="24"/>
        </w:rPr>
        <w:t xml:space="preserve">If the customer generates more than is consumed, the excess is sold back to the Company pursuant to the RNR tariff at the Company’s </w:t>
      </w:r>
      <w:r w:rsidR="00C14229">
        <w:rPr>
          <w:rFonts w:ascii="Times New Roman" w:hAnsi="Times New Roman" w:cs="Times New Roman"/>
          <w:sz w:val="24"/>
          <w:szCs w:val="24"/>
        </w:rPr>
        <w:t xml:space="preserve">PURPA </w:t>
      </w:r>
      <w:r w:rsidR="00986488">
        <w:rPr>
          <w:rFonts w:ascii="Times New Roman" w:hAnsi="Times New Roman" w:cs="Times New Roman"/>
          <w:sz w:val="24"/>
          <w:szCs w:val="24"/>
        </w:rPr>
        <w:t xml:space="preserve">avoided cost plus the amount </w:t>
      </w:r>
      <w:r w:rsidR="00C14229">
        <w:rPr>
          <w:rFonts w:ascii="Times New Roman" w:hAnsi="Times New Roman" w:cs="Times New Roman"/>
          <w:sz w:val="24"/>
          <w:szCs w:val="24"/>
        </w:rPr>
        <w:t>of</w:t>
      </w:r>
      <w:r w:rsidR="00986488">
        <w:rPr>
          <w:rFonts w:ascii="Times New Roman" w:hAnsi="Times New Roman" w:cs="Times New Roman"/>
          <w:sz w:val="24"/>
          <w:szCs w:val="24"/>
        </w:rPr>
        <w:t xml:space="preserve"> the Company’s Renewable Cost Benefit (“RCB”),</w:t>
      </w:r>
      <w:r w:rsidR="00ED7376">
        <w:rPr>
          <w:rFonts w:ascii="Times New Roman" w:hAnsi="Times New Roman" w:cs="Times New Roman"/>
          <w:sz w:val="24"/>
          <w:szCs w:val="24"/>
        </w:rPr>
        <w:t xml:space="preserve"> </w:t>
      </w:r>
      <w:r w:rsidR="00A00A4D">
        <w:rPr>
          <w:rFonts w:ascii="Times New Roman" w:hAnsi="Times New Roman" w:cs="Times New Roman"/>
          <w:sz w:val="24"/>
          <w:szCs w:val="24"/>
        </w:rPr>
        <w:t xml:space="preserve">an amount approximately </w:t>
      </w:r>
      <w:r w:rsidR="002C27D1">
        <w:rPr>
          <w:rFonts w:ascii="Times New Roman" w:hAnsi="Times New Roman" w:cs="Times New Roman"/>
          <w:sz w:val="24"/>
          <w:szCs w:val="24"/>
        </w:rPr>
        <w:t>8</w:t>
      </w:r>
      <w:r w:rsidR="00986488">
        <w:rPr>
          <w:rFonts w:ascii="Times New Roman" w:hAnsi="Times New Roman" w:cs="Times New Roman"/>
          <w:sz w:val="24"/>
          <w:szCs w:val="24"/>
        </w:rPr>
        <w:t xml:space="preserve">0% </w:t>
      </w:r>
      <w:r w:rsidR="00C14229">
        <w:rPr>
          <w:rFonts w:ascii="Times New Roman" w:hAnsi="Times New Roman" w:cs="Times New Roman"/>
          <w:sz w:val="24"/>
          <w:szCs w:val="24"/>
        </w:rPr>
        <w:t xml:space="preserve">less </w:t>
      </w:r>
      <w:r w:rsidR="00986488">
        <w:rPr>
          <w:rFonts w:ascii="Times New Roman" w:hAnsi="Times New Roman" w:cs="Times New Roman"/>
          <w:sz w:val="24"/>
          <w:szCs w:val="24"/>
        </w:rPr>
        <w:t>th</w:t>
      </w:r>
      <w:r w:rsidR="00C14229">
        <w:rPr>
          <w:rFonts w:ascii="Times New Roman" w:hAnsi="Times New Roman" w:cs="Times New Roman"/>
          <w:sz w:val="24"/>
          <w:szCs w:val="24"/>
        </w:rPr>
        <w:t>an</w:t>
      </w:r>
      <w:r w:rsidR="00986488">
        <w:rPr>
          <w:rFonts w:ascii="Times New Roman" w:hAnsi="Times New Roman" w:cs="Times New Roman"/>
          <w:sz w:val="24"/>
          <w:szCs w:val="24"/>
        </w:rPr>
        <w:t xml:space="preserve"> </w:t>
      </w:r>
      <w:r w:rsidR="00C14229">
        <w:rPr>
          <w:rFonts w:ascii="Times New Roman" w:hAnsi="Times New Roman" w:cs="Times New Roman"/>
          <w:sz w:val="24"/>
          <w:szCs w:val="24"/>
        </w:rPr>
        <w:t xml:space="preserve">the customer’s </w:t>
      </w:r>
      <w:r w:rsidR="00986488">
        <w:rPr>
          <w:rFonts w:ascii="Times New Roman" w:hAnsi="Times New Roman" w:cs="Times New Roman"/>
          <w:sz w:val="24"/>
          <w:szCs w:val="24"/>
        </w:rPr>
        <w:t>retail electricity cost.</w:t>
      </w:r>
      <w:r w:rsidR="00F35341">
        <w:rPr>
          <w:rFonts w:ascii="Times New Roman" w:hAnsi="Times New Roman" w:cs="Times New Roman"/>
          <w:sz w:val="24"/>
          <w:szCs w:val="24"/>
        </w:rPr>
        <w:t xml:space="preserve"> </w:t>
      </w:r>
    </w:p>
    <w:p w14:paraId="642FB4D4" w14:textId="47668078" w:rsidR="00F01276" w:rsidRDefault="00986488" w:rsidP="00F012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w:t>
      </w:r>
      <w:r w:rsidR="00F01276">
        <w:rPr>
          <w:rFonts w:ascii="Times New Roman" w:hAnsi="Times New Roman" w:cs="Times New Roman"/>
          <w:sz w:val="24"/>
          <w:szCs w:val="24"/>
        </w:rPr>
        <w:t xml:space="preserve">etting becomes </w:t>
      </w:r>
      <w:r w:rsidR="002C27D1">
        <w:rPr>
          <w:rFonts w:ascii="Times New Roman" w:hAnsi="Times New Roman" w:cs="Times New Roman"/>
          <w:sz w:val="24"/>
          <w:szCs w:val="24"/>
        </w:rPr>
        <w:t xml:space="preserve">more </w:t>
      </w:r>
      <w:r w:rsidR="00F01276">
        <w:rPr>
          <w:rFonts w:ascii="Times New Roman" w:hAnsi="Times New Roman" w:cs="Times New Roman"/>
          <w:sz w:val="24"/>
          <w:szCs w:val="24"/>
        </w:rPr>
        <w:t xml:space="preserve">complex when a period of time </w:t>
      </w:r>
      <w:r>
        <w:rPr>
          <w:rFonts w:ascii="Times New Roman" w:hAnsi="Times New Roman" w:cs="Times New Roman"/>
          <w:sz w:val="24"/>
          <w:szCs w:val="24"/>
        </w:rPr>
        <w:t xml:space="preserve">must be </w:t>
      </w:r>
      <w:r w:rsidR="00F01276">
        <w:rPr>
          <w:rFonts w:ascii="Times New Roman" w:hAnsi="Times New Roman" w:cs="Times New Roman"/>
          <w:sz w:val="24"/>
          <w:szCs w:val="24"/>
        </w:rPr>
        <w:t xml:space="preserve">set over which </w:t>
      </w:r>
      <w:r>
        <w:rPr>
          <w:rFonts w:ascii="Times New Roman" w:hAnsi="Times New Roman" w:cs="Times New Roman"/>
          <w:sz w:val="24"/>
          <w:szCs w:val="24"/>
        </w:rPr>
        <w:t>it</w:t>
      </w:r>
      <w:r w:rsidR="00F01276">
        <w:rPr>
          <w:rFonts w:ascii="Times New Roman" w:hAnsi="Times New Roman" w:cs="Times New Roman"/>
          <w:sz w:val="24"/>
          <w:szCs w:val="24"/>
        </w:rPr>
        <w:t xml:space="preserve"> is calculated.  </w:t>
      </w:r>
      <w:r w:rsidR="00180377">
        <w:rPr>
          <w:rFonts w:ascii="Times New Roman" w:hAnsi="Times New Roman" w:cs="Times New Roman"/>
          <w:sz w:val="24"/>
          <w:szCs w:val="24"/>
        </w:rPr>
        <w:t xml:space="preserve">Messrs. Fitch and Gillliam </w:t>
      </w:r>
      <w:r w:rsidR="00F01276">
        <w:rPr>
          <w:rFonts w:ascii="Times New Roman" w:hAnsi="Times New Roman" w:cs="Times New Roman"/>
          <w:sz w:val="24"/>
          <w:szCs w:val="24"/>
        </w:rPr>
        <w:t xml:space="preserve">correctly </w:t>
      </w:r>
      <w:r w:rsidR="00F35341">
        <w:rPr>
          <w:rFonts w:ascii="Times New Roman" w:hAnsi="Times New Roman" w:cs="Times New Roman"/>
          <w:sz w:val="24"/>
          <w:szCs w:val="24"/>
        </w:rPr>
        <w:t>defined “netting” in more</w:t>
      </w:r>
      <w:r w:rsidR="00180377">
        <w:rPr>
          <w:rFonts w:ascii="Times New Roman" w:hAnsi="Times New Roman" w:cs="Times New Roman"/>
          <w:sz w:val="24"/>
          <w:szCs w:val="24"/>
        </w:rPr>
        <w:t xml:space="preserve"> technical </w:t>
      </w:r>
      <w:r w:rsidR="00F35341">
        <w:rPr>
          <w:rFonts w:ascii="Times New Roman" w:hAnsi="Times New Roman" w:cs="Times New Roman"/>
          <w:sz w:val="24"/>
          <w:szCs w:val="24"/>
        </w:rPr>
        <w:t>terms</w:t>
      </w:r>
      <w:r w:rsidR="00C14229">
        <w:rPr>
          <w:rFonts w:ascii="Times New Roman" w:hAnsi="Times New Roman" w:cs="Times New Roman"/>
          <w:sz w:val="24"/>
          <w:szCs w:val="24"/>
        </w:rPr>
        <w:t>, stating</w:t>
      </w:r>
      <w:r w:rsidR="00F35341">
        <w:rPr>
          <w:rFonts w:ascii="Times New Roman" w:hAnsi="Times New Roman" w:cs="Times New Roman"/>
          <w:sz w:val="24"/>
          <w:szCs w:val="24"/>
        </w:rPr>
        <w:t xml:space="preserve">:  </w:t>
      </w:r>
    </w:p>
    <w:p w14:paraId="0D1F1CFC" w14:textId="1B6814F0" w:rsidR="008D611E" w:rsidRDefault="00F01276" w:rsidP="008D611E">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The n</w:t>
      </w:r>
      <w:r w:rsidR="00180377">
        <w:rPr>
          <w:rFonts w:ascii="Times New Roman" w:hAnsi="Times New Roman" w:cs="Times New Roman"/>
          <w:sz w:val="24"/>
          <w:szCs w:val="24"/>
        </w:rPr>
        <w:t>etting</w:t>
      </w:r>
      <w:r>
        <w:rPr>
          <w:rFonts w:ascii="Times New Roman" w:hAnsi="Times New Roman" w:cs="Times New Roman"/>
          <w:sz w:val="24"/>
          <w:szCs w:val="24"/>
        </w:rPr>
        <w:t xml:space="preserve"> period for a distributed generation tariff may be defined as the length of time over which a customer’s consumption and generation are evaluated to determine the customers ‘net’ consumption</w:t>
      </w:r>
      <w:r w:rsidR="00180377">
        <w:rPr>
          <w:rFonts w:ascii="Times New Roman" w:hAnsi="Times New Roman" w:cs="Times New Roman"/>
          <w:sz w:val="24"/>
          <w:szCs w:val="24"/>
        </w:rPr>
        <w:t>.</w:t>
      </w:r>
      <w:r>
        <w:rPr>
          <w:rFonts w:ascii="Times New Roman" w:hAnsi="Times New Roman" w:cs="Times New Roman"/>
          <w:sz w:val="24"/>
          <w:szCs w:val="24"/>
        </w:rPr>
        <w:t xml:space="preserve">” (T. </w:t>
      </w:r>
      <w:r w:rsidR="00A00A4D">
        <w:rPr>
          <w:rFonts w:ascii="Times New Roman" w:hAnsi="Times New Roman" w:cs="Times New Roman"/>
          <w:sz w:val="24"/>
          <w:szCs w:val="24"/>
        </w:rPr>
        <w:t>1968</w:t>
      </w:r>
      <w:r>
        <w:rPr>
          <w:rFonts w:ascii="Times New Roman" w:hAnsi="Times New Roman" w:cs="Times New Roman"/>
          <w:sz w:val="24"/>
          <w:szCs w:val="24"/>
        </w:rPr>
        <w:t>:</w:t>
      </w:r>
      <w:r w:rsidR="00A00A4D">
        <w:rPr>
          <w:rFonts w:ascii="Times New Roman" w:hAnsi="Times New Roman" w:cs="Times New Roman"/>
          <w:sz w:val="24"/>
          <w:szCs w:val="24"/>
        </w:rPr>
        <w:t>11</w:t>
      </w:r>
      <w:r>
        <w:rPr>
          <w:rFonts w:ascii="Times New Roman" w:hAnsi="Times New Roman" w:cs="Times New Roman"/>
          <w:sz w:val="24"/>
          <w:szCs w:val="24"/>
        </w:rPr>
        <w:t>-</w:t>
      </w:r>
      <w:r w:rsidR="00A00A4D">
        <w:rPr>
          <w:rFonts w:ascii="Times New Roman" w:hAnsi="Times New Roman" w:cs="Times New Roman"/>
          <w:sz w:val="24"/>
          <w:szCs w:val="24"/>
        </w:rPr>
        <w:t>14</w:t>
      </w:r>
      <w:r>
        <w:rPr>
          <w:rFonts w:ascii="Times New Roman" w:hAnsi="Times New Roman" w:cs="Times New Roman"/>
          <w:sz w:val="24"/>
          <w:szCs w:val="24"/>
        </w:rPr>
        <w:t>)</w:t>
      </w:r>
      <w:r w:rsidR="00180377">
        <w:rPr>
          <w:rFonts w:ascii="Times New Roman" w:hAnsi="Times New Roman" w:cs="Times New Roman"/>
          <w:sz w:val="24"/>
          <w:szCs w:val="24"/>
        </w:rPr>
        <w:t xml:space="preserve"> </w:t>
      </w:r>
    </w:p>
    <w:p w14:paraId="6CA22FAA" w14:textId="577A626F" w:rsidR="00F01276" w:rsidRDefault="00180377" w:rsidP="008D611E">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  </w:t>
      </w:r>
    </w:p>
    <w:p w14:paraId="18C43A15" w14:textId="425B4792" w:rsidR="008D611E" w:rsidRDefault="00F01276" w:rsidP="00F012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Complexity leads to </w:t>
      </w:r>
      <w:r w:rsidR="008D611E">
        <w:rPr>
          <w:rFonts w:ascii="Times New Roman" w:hAnsi="Times New Roman" w:cs="Times New Roman"/>
          <w:sz w:val="24"/>
          <w:szCs w:val="24"/>
        </w:rPr>
        <w:t xml:space="preserve">regulatory </w:t>
      </w:r>
      <w:r>
        <w:rPr>
          <w:rFonts w:ascii="Times New Roman" w:hAnsi="Times New Roman" w:cs="Times New Roman"/>
          <w:sz w:val="24"/>
          <w:szCs w:val="24"/>
        </w:rPr>
        <w:t xml:space="preserve">conflict when </w:t>
      </w:r>
      <w:r w:rsidR="008D611E">
        <w:rPr>
          <w:rFonts w:ascii="Times New Roman" w:hAnsi="Times New Roman" w:cs="Times New Roman"/>
          <w:sz w:val="24"/>
          <w:szCs w:val="24"/>
        </w:rPr>
        <w:t>the</w:t>
      </w:r>
      <w:r>
        <w:rPr>
          <w:rFonts w:ascii="Times New Roman" w:hAnsi="Times New Roman" w:cs="Times New Roman"/>
          <w:sz w:val="24"/>
          <w:szCs w:val="24"/>
        </w:rPr>
        <w:t xml:space="preserve"> netting </w:t>
      </w:r>
      <w:r w:rsidR="008D611E">
        <w:rPr>
          <w:rFonts w:ascii="Times New Roman" w:hAnsi="Times New Roman" w:cs="Times New Roman"/>
          <w:sz w:val="24"/>
          <w:szCs w:val="24"/>
        </w:rPr>
        <w:t xml:space="preserve">period applied </w:t>
      </w:r>
      <w:r>
        <w:rPr>
          <w:rFonts w:ascii="Times New Roman" w:hAnsi="Times New Roman" w:cs="Times New Roman"/>
          <w:sz w:val="24"/>
          <w:szCs w:val="24"/>
        </w:rPr>
        <w:t xml:space="preserve">results in different economic benefits to the </w:t>
      </w:r>
      <w:r w:rsidR="00986488">
        <w:rPr>
          <w:rFonts w:ascii="Times New Roman" w:hAnsi="Times New Roman" w:cs="Times New Roman"/>
          <w:sz w:val="24"/>
          <w:szCs w:val="24"/>
        </w:rPr>
        <w:t>Company and the customer</w:t>
      </w:r>
      <w:r>
        <w:rPr>
          <w:rFonts w:ascii="Times New Roman" w:hAnsi="Times New Roman" w:cs="Times New Roman"/>
          <w:sz w:val="24"/>
          <w:szCs w:val="24"/>
        </w:rPr>
        <w:t xml:space="preserve">.  Specifically, </w:t>
      </w:r>
      <w:r w:rsidR="002C27D1">
        <w:rPr>
          <w:rFonts w:ascii="Times New Roman" w:hAnsi="Times New Roman" w:cs="Times New Roman"/>
          <w:sz w:val="24"/>
          <w:szCs w:val="24"/>
        </w:rPr>
        <w:t xml:space="preserve">the Company’s </w:t>
      </w:r>
      <w:r>
        <w:rPr>
          <w:rFonts w:ascii="Times New Roman" w:hAnsi="Times New Roman" w:cs="Times New Roman"/>
          <w:sz w:val="24"/>
          <w:szCs w:val="24"/>
        </w:rPr>
        <w:t xml:space="preserve">instantaneous netting reduces the </w:t>
      </w:r>
      <w:r w:rsidR="002C27D1">
        <w:rPr>
          <w:rFonts w:ascii="Times New Roman" w:hAnsi="Times New Roman" w:cs="Times New Roman"/>
          <w:sz w:val="24"/>
          <w:szCs w:val="24"/>
        </w:rPr>
        <w:t xml:space="preserve">value </w:t>
      </w:r>
      <w:r>
        <w:rPr>
          <w:rFonts w:ascii="Times New Roman" w:hAnsi="Times New Roman" w:cs="Times New Roman"/>
          <w:sz w:val="24"/>
          <w:szCs w:val="24"/>
        </w:rPr>
        <w:t xml:space="preserve">of </w:t>
      </w:r>
      <w:r w:rsidR="002C27D1">
        <w:rPr>
          <w:rFonts w:ascii="Times New Roman" w:hAnsi="Times New Roman" w:cs="Times New Roman"/>
          <w:sz w:val="24"/>
          <w:szCs w:val="24"/>
        </w:rPr>
        <w:t>electric</w:t>
      </w:r>
      <w:r w:rsidR="00ED7376">
        <w:rPr>
          <w:rFonts w:ascii="Times New Roman" w:hAnsi="Times New Roman" w:cs="Times New Roman"/>
          <w:sz w:val="24"/>
          <w:szCs w:val="24"/>
        </w:rPr>
        <w:t>i</w:t>
      </w:r>
      <w:r w:rsidR="002C27D1">
        <w:rPr>
          <w:rFonts w:ascii="Times New Roman" w:hAnsi="Times New Roman" w:cs="Times New Roman"/>
          <w:sz w:val="24"/>
          <w:szCs w:val="24"/>
        </w:rPr>
        <w:t xml:space="preserve">ty </w:t>
      </w:r>
      <w:r>
        <w:rPr>
          <w:rFonts w:ascii="Times New Roman" w:hAnsi="Times New Roman" w:cs="Times New Roman"/>
          <w:sz w:val="24"/>
          <w:szCs w:val="24"/>
        </w:rPr>
        <w:t>generat</w:t>
      </w:r>
      <w:r w:rsidR="002C27D1">
        <w:rPr>
          <w:rFonts w:ascii="Times New Roman" w:hAnsi="Times New Roman" w:cs="Times New Roman"/>
          <w:sz w:val="24"/>
          <w:szCs w:val="24"/>
        </w:rPr>
        <w:t>ed by</w:t>
      </w:r>
      <w:r>
        <w:rPr>
          <w:rFonts w:ascii="Times New Roman" w:hAnsi="Times New Roman" w:cs="Times New Roman"/>
          <w:sz w:val="24"/>
          <w:szCs w:val="24"/>
        </w:rPr>
        <w:t xml:space="preserve"> the customer </w:t>
      </w:r>
      <w:r w:rsidR="002C27D1">
        <w:rPr>
          <w:rFonts w:ascii="Times New Roman" w:hAnsi="Times New Roman" w:cs="Times New Roman"/>
          <w:sz w:val="24"/>
          <w:szCs w:val="24"/>
        </w:rPr>
        <w:t xml:space="preserve">for their own </w:t>
      </w:r>
      <w:r w:rsidR="00A00A4D">
        <w:rPr>
          <w:rFonts w:ascii="Times New Roman" w:hAnsi="Times New Roman" w:cs="Times New Roman"/>
          <w:sz w:val="24"/>
          <w:szCs w:val="24"/>
        </w:rPr>
        <w:t>use</w:t>
      </w:r>
      <w:r w:rsidR="002C27D1">
        <w:rPr>
          <w:rFonts w:ascii="Times New Roman" w:hAnsi="Times New Roman" w:cs="Times New Roman"/>
          <w:sz w:val="24"/>
          <w:szCs w:val="24"/>
        </w:rPr>
        <w:t>.  B</w:t>
      </w:r>
      <w:r w:rsidR="00986488">
        <w:rPr>
          <w:rFonts w:ascii="Times New Roman" w:hAnsi="Times New Roman" w:cs="Times New Roman"/>
          <w:sz w:val="24"/>
          <w:szCs w:val="24"/>
        </w:rPr>
        <w:t>ecause the customer</w:t>
      </w:r>
      <w:r w:rsidR="002C27D1">
        <w:rPr>
          <w:rFonts w:ascii="Times New Roman" w:hAnsi="Times New Roman" w:cs="Times New Roman"/>
          <w:sz w:val="24"/>
          <w:szCs w:val="24"/>
        </w:rPr>
        <w:t>’s generation is devalued,</w:t>
      </w:r>
      <w:r w:rsidR="00986488">
        <w:rPr>
          <w:rFonts w:ascii="Times New Roman" w:hAnsi="Times New Roman" w:cs="Times New Roman"/>
          <w:sz w:val="24"/>
          <w:szCs w:val="24"/>
        </w:rPr>
        <w:t xml:space="preserve"> more</w:t>
      </w:r>
      <w:r w:rsidR="002C27D1">
        <w:rPr>
          <w:rFonts w:ascii="Times New Roman" w:hAnsi="Times New Roman" w:cs="Times New Roman"/>
          <w:sz w:val="24"/>
          <w:szCs w:val="24"/>
        </w:rPr>
        <w:t xml:space="preserve"> of the customer’s usage is attributed to t</w:t>
      </w:r>
      <w:r w:rsidR="00A00A4D">
        <w:rPr>
          <w:rFonts w:ascii="Times New Roman" w:hAnsi="Times New Roman" w:cs="Times New Roman"/>
          <w:sz w:val="24"/>
          <w:szCs w:val="24"/>
        </w:rPr>
        <w:t>he Company</w:t>
      </w:r>
      <w:r w:rsidR="002C27D1">
        <w:rPr>
          <w:rFonts w:ascii="Times New Roman" w:hAnsi="Times New Roman" w:cs="Times New Roman"/>
          <w:sz w:val="24"/>
          <w:szCs w:val="24"/>
        </w:rPr>
        <w:t>.  The customer pays more</w:t>
      </w:r>
      <w:r w:rsidR="00A00A4D">
        <w:rPr>
          <w:rFonts w:ascii="Times New Roman" w:hAnsi="Times New Roman" w:cs="Times New Roman"/>
          <w:sz w:val="24"/>
          <w:szCs w:val="24"/>
        </w:rPr>
        <w:t xml:space="preserve">, </w:t>
      </w:r>
      <w:r w:rsidR="00986488">
        <w:rPr>
          <w:rFonts w:ascii="Times New Roman" w:hAnsi="Times New Roman" w:cs="Times New Roman"/>
          <w:sz w:val="24"/>
          <w:szCs w:val="24"/>
        </w:rPr>
        <w:t xml:space="preserve">and the Company gets more revenue.  </w:t>
      </w:r>
      <w:r w:rsidR="00BF0220">
        <w:rPr>
          <w:rFonts w:ascii="Times New Roman" w:hAnsi="Times New Roman" w:cs="Times New Roman"/>
          <w:sz w:val="24"/>
          <w:szCs w:val="24"/>
        </w:rPr>
        <w:t xml:space="preserve">Across all forms and sizes of solar PV generation, </w:t>
      </w:r>
      <w:r w:rsidR="00242D9C">
        <w:rPr>
          <w:rFonts w:ascii="Times New Roman" w:hAnsi="Times New Roman" w:cs="Times New Roman"/>
          <w:sz w:val="24"/>
          <w:szCs w:val="24"/>
        </w:rPr>
        <w:t xml:space="preserve">only </w:t>
      </w:r>
      <w:r w:rsidR="00BF0220">
        <w:rPr>
          <w:rFonts w:ascii="Times New Roman" w:hAnsi="Times New Roman" w:cs="Times New Roman"/>
          <w:sz w:val="24"/>
          <w:szCs w:val="24"/>
        </w:rPr>
        <w:t>behind-the-meter solar generation (either under RNR or not) reduc</w:t>
      </w:r>
      <w:r w:rsidR="00242D9C">
        <w:rPr>
          <w:rFonts w:ascii="Times New Roman" w:hAnsi="Times New Roman" w:cs="Times New Roman"/>
          <w:sz w:val="24"/>
          <w:szCs w:val="24"/>
        </w:rPr>
        <w:t>es</w:t>
      </w:r>
      <w:r w:rsidR="00BF0220">
        <w:rPr>
          <w:rFonts w:ascii="Times New Roman" w:hAnsi="Times New Roman" w:cs="Times New Roman"/>
          <w:sz w:val="24"/>
          <w:szCs w:val="24"/>
        </w:rPr>
        <w:t xml:space="preserve"> </w:t>
      </w:r>
      <w:r w:rsidR="00242D9C">
        <w:rPr>
          <w:rFonts w:ascii="Times New Roman" w:hAnsi="Times New Roman" w:cs="Times New Roman"/>
          <w:sz w:val="24"/>
          <w:szCs w:val="24"/>
        </w:rPr>
        <w:t xml:space="preserve">both the customer’s bill and </w:t>
      </w:r>
      <w:r w:rsidR="00BF0220">
        <w:rPr>
          <w:rFonts w:ascii="Times New Roman" w:hAnsi="Times New Roman" w:cs="Times New Roman"/>
          <w:sz w:val="24"/>
          <w:szCs w:val="24"/>
        </w:rPr>
        <w:t>the Company</w:t>
      </w:r>
      <w:r w:rsidR="00242D9C">
        <w:rPr>
          <w:rFonts w:ascii="Times New Roman" w:hAnsi="Times New Roman" w:cs="Times New Roman"/>
          <w:sz w:val="24"/>
          <w:szCs w:val="24"/>
        </w:rPr>
        <w:t>’s revenue</w:t>
      </w:r>
      <w:r w:rsidR="00BF0220">
        <w:rPr>
          <w:rFonts w:ascii="Times New Roman" w:hAnsi="Times New Roman" w:cs="Times New Roman"/>
          <w:sz w:val="24"/>
          <w:szCs w:val="24"/>
        </w:rPr>
        <w:t xml:space="preserve">.  </w:t>
      </w:r>
      <w:r w:rsidR="002C27D1">
        <w:rPr>
          <w:rFonts w:ascii="Times New Roman" w:hAnsi="Times New Roman" w:cs="Times New Roman"/>
          <w:sz w:val="24"/>
          <w:szCs w:val="24"/>
        </w:rPr>
        <w:t>T</w:t>
      </w:r>
      <w:r w:rsidR="004D09DD">
        <w:rPr>
          <w:rFonts w:ascii="Times New Roman" w:hAnsi="Times New Roman" w:cs="Times New Roman"/>
          <w:sz w:val="24"/>
          <w:szCs w:val="24"/>
        </w:rPr>
        <w:t>he Company</w:t>
      </w:r>
      <w:r w:rsidR="00986488">
        <w:rPr>
          <w:rFonts w:ascii="Times New Roman" w:hAnsi="Times New Roman" w:cs="Times New Roman"/>
          <w:sz w:val="24"/>
          <w:szCs w:val="24"/>
        </w:rPr>
        <w:t xml:space="preserve">’s instantaneous </w:t>
      </w:r>
      <w:r w:rsidR="004D09DD">
        <w:rPr>
          <w:rFonts w:ascii="Times New Roman" w:hAnsi="Times New Roman" w:cs="Times New Roman"/>
          <w:sz w:val="24"/>
          <w:szCs w:val="24"/>
        </w:rPr>
        <w:t xml:space="preserve">netting methodology </w:t>
      </w:r>
      <w:r w:rsidR="002C27D1">
        <w:rPr>
          <w:rFonts w:ascii="Times New Roman" w:hAnsi="Times New Roman" w:cs="Times New Roman"/>
          <w:sz w:val="24"/>
          <w:szCs w:val="24"/>
        </w:rPr>
        <w:t>help</w:t>
      </w:r>
      <w:r w:rsidR="00242D9C">
        <w:rPr>
          <w:rFonts w:ascii="Times New Roman" w:hAnsi="Times New Roman" w:cs="Times New Roman"/>
          <w:sz w:val="24"/>
          <w:szCs w:val="24"/>
        </w:rPr>
        <w:t>s</w:t>
      </w:r>
      <w:r w:rsidR="004D09DD">
        <w:rPr>
          <w:rFonts w:ascii="Times New Roman" w:hAnsi="Times New Roman" w:cs="Times New Roman"/>
          <w:sz w:val="24"/>
          <w:szCs w:val="24"/>
        </w:rPr>
        <w:t xml:space="preserve"> it </w:t>
      </w:r>
      <w:r w:rsidR="00242D9C">
        <w:rPr>
          <w:rFonts w:ascii="Times New Roman" w:hAnsi="Times New Roman" w:cs="Times New Roman"/>
          <w:sz w:val="24"/>
          <w:szCs w:val="24"/>
        </w:rPr>
        <w:t>sustain revenue,</w:t>
      </w:r>
      <w:r w:rsidR="002C27D1">
        <w:rPr>
          <w:rFonts w:ascii="Times New Roman" w:hAnsi="Times New Roman" w:cs="Times New Roman"/>
          <w:sz w:val="24"/>
          <w:szCs w:val="24"/>
        </w:rPr>
        <w:t xml:space="preserve"> at the </w:t>
      </w:r>
      <w:r w:rsidR="00BF0220">
        <w:rPr>
          <w:rFonts w:ascii="Times New Roman" w:hAnsi="Times New Roman" w:cs="Times New Roman"/>
          <w:sz w:val="24"/>
          <w:szCs w:val="24"/>
        </w:rPr>
        <w:t xml:space="preserve">economic </w:t>
      </w:r>
      <w:r w:rsidR="00986488">
        <w:rPr>
          <w:rFonts w:ascii="Times New Roman" w:hAnsi="Times New Roman" w:cs="Times New Roman"/>
          <w:sz w:val="24"/>
          <w:szCs w:val="24"/>
        </w:rPr>
        <w:t xml:space="preserve">detriment </w:t>
      </w:r>
      <w:r w:rsidR="002C27D1">
        <w:rPr>
          <w:rFonts w:ascii="Times New Roman" w:hAnsi="Times New Roman" w:cs="Times New Roman"/>
          <w:sz w:val="24"/>
          <w:szCs w:val="24"/>
        </w:rPr>
        <w:t>of</w:t>
      </w:r>
      <w:r w:rsidR="00242D9C">
        <w:rPr>
          <w:rFonts w:ascii="Times New Roman" w:hAnsi="Times New Roman" w:cs="Times New Roman"/>
          <w:sz w:val="24"/>
          <w:szCs w:val="24"/>
        </w:rPr>
        <w:t xml:space="preserve"> the </w:t>
      </w:r>
      <w:r w:rsidR="004D09DD">
        <w:rPr>
          <w:rFonts w:ascii="Times New Roman" w:hAnsi="Times New Roman" w:cs="Times New Roman"/>
          <w:sz w:val="24"/>
          <w:szCs w:val="24"/>
        </w:rPr>
        <w:t>customer generator.</w:t>
      </w:r>
    </w:p>
    <w:p w14:paraId="6227D035" w14:textId="2C858238" w:rsidR="00555CE2" w:rsidRDefault="00555CE2" w:rsidP="00BF022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II.</w:t>
      </w:r>
    </w:p>
    <w:p w14:paraId="199CD7E8" w14:textId="4FD65D07" w:rsidR="00555CE2" w:rsidRDefault="00555CE2" w:rsidP="00555C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EVOLUTION </w:t>
      </w:r>
      <w:r w:rsidR="008A1544">
        <w:rPr>
          <w:rFonts w:ascii="Times New Roman" w:hAnsi="Times New Roman" w:cs="Times New Roman"/>
          <w:sz w:val="24"/>
          <w:szCs w:val="24"/>
        </w:rPr>
        <w:t xml:space="preserve">AND RELEVANCE </w:t>
      </w:r>
      <w:r>
        <w:rPr>
          <w:rFonts w:ascii="Times New Roman" w:hAnsi="Times New Roman" w:cs="Times New Roman"/>
          <w:sz w:val="24"/>
          <w:szCs w:val="24"/>
        </w:rPr>
        <w:t>OF THE RNR TARIFF</w:t>
      </w:r>
    </w:p>
    <w:p w14:paraId="72C26112" w14:textId="05DB710C" w:rsidR="00A0256E" w:rsidRDefault="008A1544" w:rsidP="008A15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C1BDF">
        <w:rPr>
          <w:rFonts w:ascii="Times New Roman" w:hAnsi="Times New Roman" w:cs="Times New Roman"/>
          <w:sz w:val="24"/>
          <w:szCs w:val="24"/>
        </w:rPr>
        <w:t>Since</w:t>
      </w:r>
      <w:r w:rsidR="00BF0220">
        <w:rPr>
          <w:rFonts w:ascii="Times New Roman" w:hAnsi="Times New Roman" w:cs="Times New Roman"/>
          <w:sz w:val="24"/>
          <w:szCs w:val="24"/>
        </w:rPr>
        <w:t xml:space="preserve"> the Company</w:t>
      </w:r>
      <w:r w:rsidR="00DC1BDF">
        <w:rPr>
          <w:rFonts w:ascii="Times New Roman" w:hAnsi="Times New Roman" w:cs="Times New Roman"/>
          <w:sz w:val="24"/>
          <w:szCs w:val="24"/>
        </w:rPr>
        <w:t xml:space="preserve"> contend</w:t>
      </w:r>
      <w:r w:rsidR="00BF0220">
        <w:rPr>
          <w:rFonts w:ascii="Times New Roman" w:hAnsi="Times New Roman" w:cs="Times New Roman"/>
          <w:sz w:val="24"/>
          <w:szCs w:val="24"/>
        </w:rPr>
        <w:t xml:space="preserve">s </w:t>
      </w:r>
      <w:r w:rsidR="00DC1BDF">
        <w:rPr>
          <w:rFonts w:ascii="Times New Roman" w:hAnsi="Times New Roman" w:cs="Times New Roman"/>
          <w:sz w:val="24"/>
          <w:szCs w:val="24"/>
        </w:rPr>
        <w:t>that the Commission approved instan</w:t>
      </w:r>
      <w:r w:rsidR="00BF0220">
        <w:rPr>
          <w:rFonts w:ascii="Times New Roman" w:hAnsi="Times New Roman" w:cs="Times New Roman"/>
          <w:sz w:val="24"/>
          <w:szCs w:val="24"/>
        </w:rPr>
        <w:t>taneous netting</w:t>
      </w:r>
      <w:r w:rsidR="00DC1BDF">
        <w:rPr>
          <w:rFonts w:ascii="Times New Roman" w:hAnsi="Times New Roman" w:cs="Times New Roman"/>
          <w:sz w:val="24"/>
          <w:szCs w:val="24"/>
        </w:rPr>
        <w:t xml:space="preserve"> through RNR tariff approval</w:t>
      </w:r>
      <w:r w:rsidR="00BF0220">
        <w:rPr>
          <w:rFonts w:ascii="Times New Roman" w:hAnsi="Times New Roman" w:cs="Times New Roman"/>
          <w:sz w:val="24"/>
          <w:szCs w:val="24"/>
        </w:rPr>
        <w:t>, RNR</w:t>
      </w:r>
      <w:r w:rsidR="00C13BAA">
        <w:rPr>
          <w:rFonts w:ascii="Times New Roman" w:hAnsi="Times New Roman" w:cs="Times New Roman"/>
          <w:sz w:val="24"/>
          <w:szCs w:val="24"/>
        </w:rPr>
        <w:t>’s history</w:t>
      </w:r>
      <w:r w:rsidR="00C13BAA">
        <w:rPr>
          <w:rStyle w:val="FootnoteReference"/>
          <w:rFonts w:ascii="Times New Roman" w:hAnsi="Times New Roman" w:cs="Times New Roman"/>
          <w:sz w:val="24"/>
          <w:szCs w:val="24"/>
        </w:rPr>
        <w:footnoteReference w:id="1"/>
      </w:r>
      <w:r w:rsidR="00BF0220">
        <w:rPr>
          <w:rFonts w:ascii="Times New Roman" w:hAnsi="Times New Roman" w:cs="Times New Roman"/>
          <w:sz w:val="24"/>
          <w:szCs w:val="24"/>
        </w:rPr>
        <w:t xml:space="preserve"> should be briefly reviewed.  </w:t>
      </w:r>
      <w:r>
        <w:rPr>
          <w:rFonts w:ascii="Times New Roman" w:hAnsi="Times New Roman" w:cs="Times New Roman"/>
          <w:sz w:val="24"/>
          <w:szCs w:val="24"/>
        </w:rPr>
        <w:t>RNR-1</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BF0220">
        <w:rPr>
          <w:rFonts w:ascii="Times New Roman" w:hAnsi="Times New Roman" w:cs="Times New Roman"/>
          <w:sz w:val="24"/>
          <w:szCs w:val="24"/>
        </w:rPr>
        <w:t xml:space="preserve">allowed limited solar deployment, </w:t>
      </w:r>
      <w:r w:rsidR="00C13BAA">
        <w:rPr>
          <w:rFonts w:ascii="Times New Roman" w:hAnsi="Times New Roman" w:cs="Times New Roman"/>
          <w:sz w:val="24"/>
          <w:szCs w:val="24"/>
        </w:rPr>
        <w:t>tied to the Company’s Green Energy Program</w:t>
      </w:r>
      <w:r w:rsidR="00BF0220">
        <w:rPr>
          <w:rFonts w:ascii="Times New Roman" w:hAnsi="Times New Roman" w:cs="Times New Roman"/>
          <w:sz w:val="24"/>
          <w:szCs w:val="24"/>
        </w:rPr>
        <w:t>.</w:t>
      </w:r>
      <w:r w:rsidR="00C13BAA">
        <w:rPr>
          <w:rStyle w:val="FootnoteReference"/>
          <w:rFonts w:ascii="Times New Roman" w:hAnsi="Times New Roman" w:cs="Times New Roman"/>
          <w:sz w:val="24"/>
          <w:szCs w:val="24"/>
        </w:rPr>
        <w:footnoteReference w:id="3"/>
      </w:r>
      <w:r w:rsidR="00BF0220">
        <w:rPr>
          <w:rFonts w:ascii="Times New Roman" w:hAnsi="Times New Roman" w:cs="Times New Roman"/>
          <w:sz w:val="24"/>
          <w:szCs w:val="24"/>
        </w:rPr>
        <w:t xml:space="preserve">  </w:t>
      </w:r>
      <w:r w:rsidR="00C13BAA">
        <w:rPr>
          <w:rFonts w:ascii="Times New Roman" w:hAnsi="Times New Roman" w:cs="Times New Roman"/>
          <w:sz w:val="24"/>
          <w:szCs w:val="24"/>
        </w:rPr>
        <w:t>But, m</w:t>
      </w:r>
      <w:r w:rsidR="00BF0220">
        <w:rPr>
          <w:rFonts w:ascii="Times New Roman" w:hAnsi="Times New Roman" w:cs="Times New Roman"/>
          <w:sz w:val="24"/>
          <w:szCs w:val="24"/>
        </w:rPr>
        <w:t>any RNR-1</w:t>
      </w:r>
      <w:r w:rsidR="00F20AD0">
        <w:rPr>
          <w:rFonts w:ascii="Times New Roman" w:hAnsi="Times New Roman" w:cs="Times New Roman"/>
          <w:sz w:val="24"/>
          <w:szCs w:val="24"/>
        </w:rPr>
        <w:t xml:space="preserve"> </w:t>
      </w:r>
      <w:r>
        <w:rPr>
          <w:rFonts w:ascii="Times New Roman" w:hAnsi="Times New Roman" w:cs="Times New Roman"/>
          <w:sz w:val="24"/>
          <w:szCs w:val="24"/>
        </w:rPr>
        <w:t xml:space="preserve">provisions </w:t>
      </w:r>
      <w:r w:rsidR="00F20AD0">
        <w:rPr>
          <w:rFonts w:ascii="Times New Roman" w:hAnsi="Times New Roman" w:cs="Times New Roman"/>
          <w:sz w:val="24"/>
          <w:szCs w:val="24"/>
        </w:rPr>
        <w:t>continue today</w:t>
      </w:r>
      <w:r>
        <w:rPr>
          <w:rFonts w:ascii="Times New Roman" w:hAnsi="Times New Roman" w:cs="Times New Roman"/>
          <w:sz w:val="24"/>
          <w:szCs w:val="24"/>
        </w:rPr>
        <w:t>, such as:</w:t>
      </w:r>
    </w:p>
    <w:p w14:paraId="7261386D" w14:textId="59CE2C7B" w:rsidR="00F20AD0" w:rsidRDefault="00BF0220" w:rsidP="008A154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Facility s</w:t>
      </w:r>
      <w:r w:rsidR="00F20AD0">
        <w:rPr>
          <w:rFonts w:ascii="Times New Roman" w:hAnsi="Times New Roman" w:cs="Times New Roman"/>
          <w:sz w:val="24"/>
          <w:szCs w:val="24"/>
        </w:rPr>
        <w:t>ize limitations (prevent</w:t>
      </w:r>
      <w:r>
        <w:rPr>
          <w:rFonts w:ascii="Times New Roman" w:hAnsi="Times New Roman" w:cs="Times New Roman"/>
          <w:sz w:val="24"/>
          <w:szCs w:val="24"/>
        </w:rPr>
        <w:t>ing</w:t>
      </w:r>
      <w:r w:rsidR="00F20AD0">
        <w:rPr>
          <w:rFonts w:ascii="Times New Roman" w:hAnsi="Times New Roman" w:cs="Times New Roman"/>
          <w:sz w:val="24"/>
          <w:szCs w:val="24"/>
        </w:rPr>
        <w:t xml:space="preserve"> customers from constructing generation facilities</w:t>
      </w:r>
      <w:r>
        <w:rPr>
          <w:rFonts w:ascii="Times New Roman" w:hAnsi="Times New Roman" w:cs="Times New Roman"/>
          <w:sz w:val="24"/>
          <w:szCs w:val="24"/>
        </w:rPr>
        <w:t xml:space="preserve"> sized</w:t>
      </w:r>
      <w:r w:rsidR="00F20AD0">
        <w:rPr>
          <w:rFonts w:ascii="Times New Roman" w:hAnsi="Times New Roman" w:cs="Times New Roman"/>
          <w:sz w:val="24"/>
          <w:szCs w:val="24"/>
        </w:rPr>
        <w:t xml:space="preserve"> for the speculative sale of electricity to the Company</w:t>
      </w:r>
      <w:r>
        <w:rPr>
          <w:rFonts w:ascii="Times New Roman" w:hAnsi="Times New Roman" w:cs="Times New Roman"/>
          <w:sz w:val="24"/>
          <w:szCs w:val="24"/>
        </w:rPr>
        <w:t>, rather than on-site consumption</w:t>
      </w:r>
      <w:r w:rsidR="00F20AD0">
        <w:rPr>
          <w:rFonts w:ascii="Times New Roman" w:hAnsi="Times New Roman" w:cs="Times New Roman"/>
          <w:sz w:val="24"/>
          <w:szCs w:val="24"/>
        </w:rPr>
        <w:t>);</w:t>
      </w:r>
    </w:p>
    <w:p w14:paraId="2E984EF6" w14:textId="77777777" w:rsidR="00F20AD0" w:rsidRDefault="00F20AD0" w:rsidP="00F20AD0">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Metering costs;</w:t>
      </w:r>
    </w:p>
    <w:p w14:paraId="4DC1CC75" w14:textId="06764FA3" w:rsidR="008A1544" w:rsidRDefault="00482E8C" w:rsidP="00F20AD0">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Limitations requiring the Company to only make payments based on “net energy delivered</w:t>
      </w:r>
      <w:r w:rsidR="00613C3B">
        <w:rPr>
          <w:rFonts w:ascii="Times New Roman" w:hAnsi="Times New Roman" w:cs="Times New Roman"/>
          <w:sz w:val="24"/>
          <w:szCs w:val="24"/>
        </w:rPr>
        <w:t>,”</w:t>
      </w:r>
      <w:r w:rsidR="00613C3B">
        <w:rPr>
          <w:rStyle w:val="FootnoteReference"/>
          <w:rFonts w:ascii="Times New Roman" w:hAnsi="Times New Roman" w:cs="Times New Roman"/>
          <w:sz w:val="24"/>
          <w:szCs w:val="24"/>
        </w:rPr>
        <w:footnoteReference w:id="4"/>
      </w:r>
      <w:r w:rsidR="00613C3B">
        <w:rPr>
          <w:rFonts w:ascii="Times New Roman" w:hAnsi="Times New Roman" w:cs="Times New Roman"/>
          <w:sz w:val="24"/>
          <w:szCs w:val="24"/>
        </w:rPr>
        <w:t xml:space="preserve"> “metered energy delivered to the Company’s system”</w:t>
      </w:r>
      <w:r w:rsidR="00613C3B">
        <w:rPr>
          <w:rStyle w:val="FootnoteReference"/>
          <w:rFonts w:ascii="Times New Roman" w:hAnsi="Times New Roman" w:cs="Times New Roman"/>
          <w:sz w:val="24"/>
          <w:szCs w:val="24"/>
        </w:rPr>
        <w:footnoteReference w:id="5"/>
      </w:r>
      <w:r w:rsidR="00613C3B">
        <w:rPr>
          <w:rFonts w:ascii="Times New Roman" w:hAnsi="Times New Roman" w:cs="Times New Roman"/>
          <w:sz w:val="24"/>
          <w:szCs w:val="24"/>
        </w:rPr>
        <w:t xml:space="preserve"> or comparable text.</w:t>
      </w:r>
      <w:r w:rsidR="008A1544" w:rsidRPr="00F20AD0">
        <w:rPr>
          <w:rFonts w:ascii="Times New Roman" w:hAnsi="Times New Roman" w:cs="Times New Roman"/>
          <w:sz w:val="24"/>
          <w:szCs w:val="24"/>
        </w:rPr>
        <w:t xml:space="preserve"> </w:t>
      </w:r>
    </w:p>
    <w:p w14:paraId="2872D1E5" w14:textId="6305E4BC" w:rsidR="0003715C" w:rsidRDefault="0003715C" w:rsidP="00613C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Company paid a tariffed price for exported electricity that </w:t>
      </w:r>
      <w:r w:rsidR="00BB1CE1">
        <w:rPr>
          <w:rFonts w:ascii="Times New Roman" w:hAnsi="Times New Roman" w:cs="Times New Roman"/>
          <w:sz w:val="24"/>
          <w:szCs w:val="24"/>
        </w:rPr>
        <w:t>exceeded the Company’s avoided cost</w:t>
      </w:r>
      <w:r w:rsidR="00856206">
        <w:rPr>
          <w:rFonts w:ascii="Times New Roman" w:hAnsi="Times New Roman" w:cs="Times New Roman"/>
          <w:sz w:val="24"/>
          <w:szCs w:val="24"/>
        </w:rPr>
        <w:t xml:space="preserve"> </w:t>
      </w:r>
      <w:r w:rsidR="00BB1CE1">
        <w:rPr>
          <w:rFonts w:ascii="Times New Roman" w:hAnsi="Times New Roman" w:cs="Times New Roman"/>
          <w:sz w:val="24"/>
          <w:szCs w:val="24"/>
        </w:rPr>
        <w:t>funded by</w:t>
      </w:r>
      <w:r w:rsidR="00856206">
        <w:rPr>
          <w:rFonts w:ascii="Times New Roman" w:hAnsi="Times New Roman" w:cs="Times New Roman"/>
          <w:sz w:val="24"/>
          <w:szCs w:val="24"/>
        </w:rPr>
        <w:t xml:space="preserve"> </w:t>
      </w:r>
      <w:r>
        <w:rPr>
          <w:rFonts w:ascii="Times New Roman" w:hAnsi="Times New Roman" w:cs="Times New Roman"/>
          <w:sz w:val="24"/>
          <w:szCs w:val="24"/>
        </w:rPr>
        <w:t>Company customers who</w:t>
      </w:r>
      <w:r w:rsidR="00856206">
        <w:rPr>
          <w:rFonts w:ascii="Times New Roman" w:hAnsi="Times New Roman" w:cs="Times New Roman"/>
          <w:sz w:val="24"/>
          <w:szCs w:val="24"/>
        </w:rPr>
        <w:t xml:space="preserve"> voluntar</w:t>
      </w:r>
      <w:r>
        <w:rPr>
          <w:rFonts w:ascii="Times New Roman" w:hAnsi="Times New Roman" w:cs="Times New Roman"/>
          <w:sz w:val="24"/>
          <w:szCs w:val="24"/>
        </w:rPr>
        <w:t>il</w:t>
      </w:r>
      <w:r w:rsidR="00856206">
        <w:rPr>
          <w:rFonts w:ascii="Times New Roman" w:hAnsi="Times New Roman" w:cs="Times New Roman"/>
          <w:sz w:val="24"/>
          <w:szCs w:val="24"/>
        </w:rPr>
        <w:t>y p</w:t>
      </w:r>
      <w:r w:rsidR="00C13BAA">
        <w:rPr>
          <w:rFonts w:ascii="Times New Roman" w:hAnsi="Times New Roman" w:cs="Times New Roman"/>
          <w:sz w:val="24"/>
          <w:szCs w:val="24"/>
        </w:rPr>
        <w:t xml:space="preserve">aid $5.00 for 100 kWh </w:t>
      </w:r>
      <w:r w:rsidR="00856206">
        <w:rPr>
          <w:rFonts w:ascii="Times New Roman" w:hAnsi="Times New Roman" w:cs="Times New Roman"/>
          <w:sz w:val="24"/>
          <w:szCs w:val="24"/>
        </w:rPr>
        <w:t xml:space="preserve">“green energy blocks” </w:t>
      </w:r>
      <w:r w:rsidR="00C13BAA">
        <w:rPr>
          <w:rFonts w:ascii="Times New Roman" w:hAnsi="Times New Roman" w:cs="Times New Roman"/>
          <w:sz w:val="24"/>
          <w:szCs w:val="24"/>
        </w:rPr>
        <w:t xml:space="preserve">generated by </w:t>
      </w:r>
      <w:r w:rsidR="00856206">
        <w:rPr>
          <w:rFonts w:ascii="Times New Roman" w:hAnsi="Times New Roman" w:cs="Times New Roman"/>
          <w:sz w:val="24"/>
          <w:szCs w:val="24"/>
        </w:rPr>
        <w:t>renewable resources.</w:t>
      </w:r>
      <w:r w:rsidR="00BB1CE1">
        <w:rPr>
          <w:rStyle w:val="FootnoteReference"/>
          <w:rFonts w:ascii="Times New Roman" w:hAnsi="Times New Roman" w:cs="Times New Roman"/>
          <w:sz w:val="24"/>
          <w:szCs w:val="24"/>
        </w:rPr>
        <w:footnoteReference w:id="6"/>
      </w:r>
      <w:r w:rsidR="00856206">
        <w:rPr>
          <w:rFonts w:ascii="Times New Roman" w:hAnsi="Times New Roman" w:cs="Times New Roman"/>
          <w:sz w:val="24"/>
          <w:szCs w:val="24"/>
        </w:rPr>
        <w:t xml:space="preserve">  </w:t>
      </w:r>
      <w:r w:rsidR="00114FD5">
        <w:rPr>
          <w:rFonts w:ascii="Times New Roman" w:hAnsi="Times New Roman" w:cs="Times New Roman"/>
          <w:sz w:val="24"/>
          <w:szCs w:val="24"/>
        </w:rPr>
        <w:t xml:space="preserve">Metering </w:t>
      </w:r>
      <w:r w:rsidR="00C13BAA">
        <w:rPr>
          <w:rFonts w:ascii="Times New Roman" w:hAnsi="Times New Roman" w:cs="Times New Roman"/>
          <w:sz w:val="24"/>
          <w:szCs w:val="24"/>
        </w:rPr>
        <w:t xml:space="preserve">measured the exported electricity, and it </w:t>
      </w:r>
      <w:r w:rsidR="00114FD5">
        <w:rPr>
          <w:rFonts w:ascii="Times New Roman" w:hAnsi="Times New Roman" w:cs="Times New Roman"/>
          <w:sz w:val="24"/>
          <w:szCs w:val="24"/>
        </w:rPr>
        <w:t>assured t</w:t>
      </w:r>
      <w:r w:rsidR="000F7BD8">
        <w:rPr>
          <w:rFonts w:ascii="Times New Roman" w:hAnsi="Times New Roman" w:cs="Times New Roman"/>
          <w:sz w:val="24"/>
          <w:szCs w:val="24"/>
        </w:rPr>
        <w:t>he Company that it was not paying above avoided costs for more electricity than was absolutely required.</w:t>
      </w:r>
      <w:r w:rsidR="00C13BAA">
        <w:rPr>
          <w:rFonts w:ascii="Times New Roman" w:hAnsi="Times New Roman" w:cs="Times New Roman"/>
          <w:sz w:val="24"/>
          <w:szCs w:val="24"/>
        </w:rPr>
        <w:t xml:space="preserve">  Early on, bidirectional metering protected the Company from over-payment for higher priced electricity.</w:t>
      </w:r>
    </w:p>
    <w:p w14:paraId="790AEA11" w14:textId="3AEDA715" w:rsidR="00990286" w:rsidRDefault="00BB1CE1" w:rsidP="000371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13BAA">
        <w:rPr>
          <w:rFonts w:ascii="Times New Roman" w:hAnsi="Times New Roman" w:cs="Times New Roman"/>
          <w:sz w:val="24"/>
          <w:szCs w:val="24"/>
        </w:rPr>
        <w:t xml:space="preserve">With </w:t>
      </w:r>
      <w:r>
        <w:rPr>
          <w:rFonts w:ascii="Times New Roman" w:hAnsi="Times New Roman" w:cs="Times New Roman"/>
          <w:sz w:val="24"/>
          <w:szCs w:val="24"/>
        </w:rPr>
        <w:t>RNR</w:t>
      </w:r>
      <w:r w:rsidR="00C13BAA">
        <w:rPr>
          <w:rFonts w:ascii="Times New Roman" w:hAnsi="Times New Roman" w:cs="Times New Roman"/>
          <w:sz w:val="24"/>
          <w:szCs w:val="24"/>
        </w:rPr>
        <w:t xml:space="preserve">-3, the </w:t>
      </w:r>
      <w:r>
        <w:rPr>
          <w:rFonts w:ascii="Times New Roman" w:hAnsi="Times New Roman" w:cs="Times New Roman"/>
          <w:sz w:val="24"/>
          <w:szCs w:val="24"/>
        </w:rPr>
        <w:t xml:space="preserve">tariff </w:t>
      </w:r>
      <w:r w:rsidR="00C13BAA">
        <w:rPr>
          <w:rFonts w:ascii="Times New Roman" w:hAnsi="Times New Roman" w:cs="Times New Roman"/>
          <w:sz w:val="24"/>
          <w:szCs w:val="24"/>
        </w:rPr>
        <w:t xml:space="preserve">set specific </w:t>
      </w:r>
      <w:r w:rsidR="00856206">
        <w:rPr>
          <w:rFonts w:ascii="Times New Roman" w:hAnsi="Times New Roman" w:cs="Times New Roman"/>
          <w:sz w:val="24"/>
          <w:szCs w:val="24"/>
        </w:rPr>
        <w:t xml:space="preserve">prices for energy </w:t>
      </w:r>
      <w:r>
        <w:rPr>
          <w:rFonts w:ascii="Times New Roman" w:hAnsi="Times New Roman" w:cs="Times New Roman"/>
          <w:sz w:val="24"/>
          <w:szCs w:val="24"/>
        </w:rPr>
        <w:t xml:space="preserve">exported </w:t>
      </w:r>
      <w:r w:rsidR="00856206">
        <w:rPr>
          <w:rFonts w:ascii="Times New Roman" w:hAnsi="Times New Roman" w:cs="Times New Roman"/>
          <w:sz w:val="24"/>
          <w:szCs w:val="24"/>
        </w:rPr>
        <w:t xml:space="preserve">from </w:t>
      </w:r>
      <w:r>
        <w:rPr>
          <w:rFonts w:ascii="Times New Roman" w:hAnsi="Times New Roman" w:cs="Times New Roman"/>
          <w:sz w:val="24"/>
          <w:szCs w:val="24"/>
        </w:rPr>
        <w:t xml:space="preserve">customer </w:t>
      </w:r>
      <w:r w:rsidR="0003715C">
        <w:rPr>
          <w:rFonts w:ascii="Times New Roman" w:hAnsi="Times New Roman" w:cs="Times New Roman"/>
          <w:sz w:val="24"/>
          <w:szCs w:val="24"/>
        </w:rPr>
        <w:t xml:space="preserve">solar </w:t>
      </w:r>
      <w:r w:rsidR="00796073">
        <w:rPr>
          <w:rFonts w:ascii="Times New Roman" w:hAnsi="Times New Roman" w:cs="Times New Roman"/>
          <w:sz w:val="24"/>
          <w:szCs w:val="24"/>
        </w:rPr>
        <w:t xml:space="preserve">PV </w:t>
      </w:r>
      <w:r w:rsidR="00613C3B">
        <w:rPr>
          <w:rFonts w:ascii="Times New Roman" w:hAnsi="Times New Roman" w:cs="Times New Roman"/>
          <w:sz w:val="24"/>
          <w:szCs w:val="24"/>
        </w:rPr>
        <w:t>generators</w:t>
      </w:r>
      <w:r w:rsidR="00C13BAA">
        <w:rPr>
          <w:rFonts w:ascii="Times New Roman" w:hAnsi="Times New Roman" w:cs="Times New Roman"/>
          <w:sz w:val="24"/>
          <w:szCs w:val="24"/>
        </w:rPr>
        <w:t>,</w:t>
      </w:r>
      <w:r w:rsidR="00856206">
        <w:rPr>
          <w:rFonts w:ascii="Times New Roman" w:hAnsi="Times New Roman" w:cs="Times New Roman"/>
          <w:sz w:val="24"/>
          <w:szCs w:val="24"/>
        </w:rPr>
        <w:t xml:space="preserve"> </w:t>
      </w:r>
      <w:r w:rsidR="00C13BAA">
        <w:rPr>
          <w:rFonts w:ascii="Times New Roman" w:hAnsi="Times New Roman" w:cs="Times New Roman"/>
          <w:sz w:val="24"/>
          <w:szCs w:val="24"/>
        </w:rPr>
        <w:t xml:space="preserve">i.e., </w:t>
      </w:r>
      <w:r w:rsidR="00613C3B">
        <w:rPr>
          <w:rFonts w:ascii="Times New Roman" w:hAnsi="Times New Roman" w:cs="Times New Roman"/>
          <w:sz w:val="24"/>
          <w:szCs w:val="24"/>
        </w:rPr>
        <w:t>$.15,</w:t>
      </w:r>
      <w:r w:rsidR="00613C3B">
        <w:rPr>
          <w:rStyle w:val="FootnoteReference"/>
          <w:rFonts w:ascii="Times New Roman" w:hAnsi="Times New Roman" w:cs="Times New Roman"/>
          <w:sz w:val="24"/>
          <w:szCs w:val="24"/>
        </w:rPr>
        <w:footnoteReference w:id="7"/>
      </w:r>
      <w:r w:rsidR="00823B73">
        <w:rPr>
          <w:rFonts w:ascii="Times New Roman" w:hAnsi="Times New Roman" w:cs="Times New Roman"/>
          <w:sz w:val="24"/>
          <w:szCs w:val="24"/>
        </w:rPr>
        <w:t xml:space="preserve"> $.1774</w:t>
      </w:r>
      <w:r w:rsidR="00823B73">
        <w:rPr>
          <w:rStyle w:val="FootnoteReference"/>
          <w:rFonts w:ascii="Times New Roman" w:hAnsi="Times New Roman" w:cs="Times New Roman"/>
          <w:sz w:val="24"/>
          <w:szCs w:val="24"/>
        </w:rPr>
        <w:footnoteReference w:id="8"/>
      </w:r>
      <w:r w:rsidR="00856206">
        <w:rPr>
          <w:rFonts w:ascii="Times New Roman" w:hAnsi="Times New Roman" w:cs="Times New Roman"/>
          <w:sz w:val="24"/>
          <w:szCs w:val="24"/>
        </w:rPr>
        <w:t xml:space="preserve"> and $.1831</w:t>
      </w:r>
      <w:r w:rsidR="00856206">
        <w:rPr>
          <w:rStyle w:val="FootnoteReference"/>
          <w:rFonts w:ascii="Times New Roman" w:hAnsi="Times New Roman" w:cs="Times New Roman"/>
          <w:sz w:val="24"/>
          <w:szCs w:val="24"/>
        </w:rPr>
        <w:footnoteReference w:id="9"/>
      </w:r>
      <w:r w:rsidR="00FF5EEB">
        <w:rPr>
          <w:rFonts w:ascii="Times New Roman" w:hAnsi="Times New Roman" w:cs="Times New Roman"/>
          <w:sz w:val="24"/>
          <w:szCs w:val="24"/>
        </w:rPr>
        <w:t xml:space="preserve"> </w:t>
      </w:r>
      <w:r w:rsidR="00C13BAA">
        <w:rPr>
          <w:rFonts w:ascii="Times New Roman" w:hAnsi="Times New Roman" w:cs="Times New Roman"/>
          <w:sz w:val="24"/>
          <w:szCs w:val="24"/>
        </w:rPr>
        <w:t xml:space="preserve">all </w:t>
      </w:r>
      <w:r w:rsidR="00FF5EEB">
        <w:rPr>
          <w:rFonts w:ascii="Times New Roman" w:hAnsi="Times New Roman" w:cs="Times New Roman"/>
          <w:sz w:val="24"/>
          <w:szCs w:val="24"/>
        </w:rPr>
        <w:t>f</w:t>
      </w:r>
      <w:r w:rsidR="0003715C">
        <w:rPr>
          <w:rFonts w:ascii="Times New Roman" w:hAnsi="Times New Roman" w:cs="Times New Roman"/>
          <w:sz w:val="24"/>
          <w:szCs w:val="24"/>
        </w:rPr>
        <w:t>und</w:t>
      </w:r>
      <w:r w:rsidR="00114FD5">
        <w:rPr>
          <w:rFonts w:ascii="Times New Roman" w:hAnsi="Times New Roman" w:cs="Times New Roman"/>
          <w:sz w:val="24"/>
          <w:szCs w:val="24"/>
        </w:rPr>
        <w:t>ed</w:t>
      </w:r>
      <w:r w:rsidR="0003715C">
        <w:rPr>
          <w:rFonts w:ascii="Times New Roman" w:hAnsi="Times New Roman" w:cs="Times New Roman"/>
          <w:sz w:val="24"/>
          <w:szCs w:val="24"/>
        </w:rPr>
        <w:t xml:space="preserve"> b</w:t>
      </w:r>
      <w:r w:rsidR="00856206">
        <w:rPr>
          <w:rFonts w:ascii="Times New Roman" w:hAnsi="Times New Roman" w:cs="Times New Roman"/>
          <w:sz w:val="24"/>
          <w:szCs w:val="24"/>
        </w:rPr>
        <w:t xml:space="preserve">y </w:t>
      </w:r>
      <w:r w:rsidR="0003715C">
        <w:rPr>
          <w:rFonts w:ascii="Times New Roman" w:hAnsi="Times New Roman" w:cs="Times New Roman"/>
          <w:sz w:val="24"/>
          <w:szCs w:val="24"/>
        </w:rPr>
        <w:t>green energy block</w:t>
      </w:r>
      <w:r w:rsidR="00114FD5">
        <w:rPr>
          <w:rFonts w:ascii="Times New Roman" w:hAnsi="Times New Roman" w:cs="Times New Roman"/>
          <w:sz w:val="24"/>
          <w:szCs w:val="24"/>
        </w:rPr>
        <w:t xml:space="preserve"> purchases</w:t>
      </w:r>
      <w:r w:rsidR="0003715C">
        <w:rPr>
          <w:rFonts w:ascii="Times New Roman" w:hAnsi="Times New Roman" w:cs="Times New Roman"/>
          <w:sz w:val="24"/>
          <w:szCs w:val="24"/>
        </w:rPr>
        <w:t>.</w:t>
      </w:r>
      <w:r w:rsidR="00856206">
        <w:rPr>
          <w:rFonts w:ascii="Times New Roman" w:hAnsi="Times New Roman" w:cs="Times New Roman"/>
          <w:sz w:val="24"/>
          <w:szCs w:val="24"/>
        </w:rPr>
        <w:t xml:space="preserve">  </w:t>
      </w:r>
      <w:r w:rsidR="00C13BAA">
        <w:rPr>
          <w:rFonts w:ascii="Times New Roman" w:hAnsi="Times New Roman" w:cs="Times New Roman"/>
          <w:sz w:val="24"/>
          <w:szCs w:val="24"/>
        </w:rPr>
        <w:t>In RNR-4, solar PV generation was separated from other renewable generation resources and capped at 500 kW.</w:t>
      </w:r>
      <w:r w:rsidR="00C13BAA">
        <w:rPr>
          <w:rStyle w:val="FootnoteReference"/>
          <w:rFonts w:ascii="Times New Roman" w:hAnsi="Times New Roman" w:cs="Times New Roman"/>
          <w:sz w:val="24"/>
          <w:szCs w:val="24"/>
        </w:rPr>
        <w:footnoteReference w:id="10"/>
      </w:r>
      <w:r w:rsidR="00C13BAA">
        <w:rPr>
          <w:rFonts w:ascii="Times New Roman" w:hAnsi="Times New Roman" w:cs="Times New Roman"/>
          <w:sz w:val="24"/>
          <w:szCs w:val="24"/>
        </w:rPr>
        <w:t xml:space="preserve">  </w:t>
      </w:r>
      <w:r w:rsidR="00114FD5">
        <w:rPr>
          <w:rFonts w:ascii="Times New Roman" w:hAnsi="Times New Roman" w:cs="Times New Roman"/>
          <w:sz w:val="24"/>
          <w:szCs w:val="24"/>
        </w:rPr>
        <w:t>This method of solar deployment continued t</w:t>
      </w:r>
      <w:r w:rsidR="00FF5EEB">
        <w:rPr>
          <w:rFonts w:ascii="Times New Roman" w:hAnsi="Times New Roman" w:cs="Times New Roman"/>
          <w:sz w:val="24"/>
          <w:szCs w:val="24"/>
        </w:rPr>
        <w:t xml:space="preserve">hrough </w:t>
      </w:r>
      <w:r w:rsidR="00796073">
        <w:rPr>
          <w:rFonts w:ascii="Times New Roman" w:hAnsi="Times New Roman" w:cs="Times New Roman"/>
          <w:sz w:val="24"/>
          <w:szCs w:val="24"/>
        </w:rPr>
        <w:t>RNR-6</w:t>
      </w:r>
      <w:r w:rsidR="00A1121A">
        <w:rPr>
          <w:rFonts w:ascii="Times New Roman" w:hAnsi="Times New Roman" w:cs="Times New Roman"/>
          <w:sz w:val="24"/>
          <w:szCs w:val="24"/>
        </w:rPr>
        <w:t>, though the caps increased</w:t>
      </w:r>
      <w:r w:rsidR="00114FD5">
        <w:rPr>
          <w:rFonts w:ascii="Times New Roman" w:hAnsi="Times New Roman" w:cs="Times New Roman"/>
          <w:sz w:val="24"/>
          <w:szCs w:val="24"/>
        </w:rPr>
        <w:t>.</w:t>
      </w:r>
      <w:r w:rsidR="00FF5EEB">
        <w:rPr>
          <w:rFonts w:ascii="Times New Roman" w:hAnsi="Times New Roman" w:cs="Times New Roman"/>
          <w:sz w:val="24"/>
          <w:szCs w:val="24"/>
        </w:rPr>
        <w:t xml:space="preserve"> </w:t>
      </w:r>
      <w:r w:rsidR="00C13BAA">
        <w:rPr>
          <w:rFonts w:ascii="Times New Roman" w:hAnsi="Times New Roman" w:cs="Times New Roman"/>
          <w:sz w:val="24"/>
          <w:szCs w:val="24"/>
        </w:rPr>
        <w:t xml:space="preserve"> The Company’s purchase of electricity from solar PV “resources at prices above avoided energy cost” stopped with RNR-7.</w:t>
      </w:r>
      <w:r w:rsidR="00C13BAA">
        <w:rPr>
          <w:rStyle w:val="FootnoteReference"/>
          <w:rFonts w:ascii="Times New Roman" w:hAnsi="Times New Roman" w:cs="Times New Roman"/>
          <w:sz w:val="24"/>
          <w:szCs w:val="24"/>
        </w:rPr>
        <w:footnoteReference w:id="11"/>
      </w:r>
      <w:r w:rsidR="00C13BAA">
        <w:rPr>
          <w:rFonts w:ascii="Times New Roman" w:hAnsi="Times New Roman" w:cs="Times New Roman"/>
          <w:sz w:val="24"/>
          <w:szCs w:val="24"/>
        </w:rPr>
        <w:t xml:space="preserve">  The Company transitioned behind-the-meter purchases to another tariff, Solar Purchase-1 (“SP-1”).</w:t>
      </w:r>
      <w:r w:rsidR="00C13BAA">
        <w:rPr>
          <w:rStyle w:val="FootnoteReference"/>
          <w:rFonts w:ascii="Times New Roman" w:hAnsi="Times New Roman" w:cs="Times New Roman"/>
          <w:sz w:val="24"/>
          <w:szCs w:val="24"/>
        </w:rPr>
        <w:footnoteReference w:id="12"/>
      </w:r>
      <w:r w:rsidR="00C13BAA">
        <w:rPr>
          <w:rFonts w:ascii="Times New Roman" w:hAnsi="Times New Roman" w:cs="Times New Roman"/>
          <w:sz w:val="24"/>
          <w:szCs w:val="24"/>
        </w:rPr>
        <w:t xml:space="preserve">  The purchase of green energy blocks was discontinued.  </w:t>
      </w:r>
      <w:r w:rsidR="00A040C0">
        <w:rPr>
          <w:rFonts w:ascii="Times New Roman" w:hAnsi="Times New Roman" w:cs="Times New Roman"/>
          <w:sz w:val="24"/>
          <w:szCs w:val="24"/>
        </w:rPr>
        <w:t xml:space="preserve">Some </w:t>
      </w:r>
      <w:r w:rsidR="00114FD5">
        <w:rPr>
          <w:rFonts w:ascii="Times New Roman" w:hAnsi="Times New Roman" w:cs="Times New Roman"/>
          <w:sz w:val="24"/>
          <w:szCs w:val="24"/>
        </w:rPr>
        <w:t>substantive</w:t>
      </w:r>
      <w:r w:rsidR="00A1121A">
        <w:rPr>
          <w:rFonts w:ascii="Times New Roman" w:hAnsi="Times New Roman" w:cs="Times New Roman"/>
          <w:sz w:val="24"/>
          <w:szCs w:val="24"/>
        </w:rPr>
        <w:t>, but contested,</w:t>
      </w:r>
      <w:r w:rsidR="00114FD5">
        <w:rPr>
          <w:rFonts w:ascii="Times New Roman" w:hAnsi="Times New Roman" w:cs="Times New Roman"/>
          <w:sz w:val="24"/>
          <w:szCs w:val="24"/>
        </w:rPr>
        <w:t xml:space="preserve"> </w:t>
      </w:r>
      <w:r w:rsidR="00FF5EEB">
        <w:rPr>
          <w:rFonts w:ascii="Times New Roman" w:hAnsi="Times New Roman" w:cs="Times New Roman"/>
          <w:sz w:val="24"/>
          <w:szCs w:val="24"/>
        </w:rPr>
        <w:t xml:space="preserve">RNR </w:t>
      </w:r>
      <w:r w:rsidR="00A040C0">
        <w:rPr>
          <w:rFonts w:ascii="Times New Roman" w:hAnsi="Times New Roman" w:cs="Times New Roman"/>
          <w:sz w:val="24"/>
          <w:szCs w:val="24"/>
        </w:rPr>
        <w:t xml:space="preserve">tariff revisions </w:t>
      </w:r>
      <w:r w:rsidR="00D31F4D">
        <w:rPr>
          <w:rFonts w:ascii="Times New Roman" w:hAnsi="Times New Roman" w:cs="Times New Roman"/>
          <w:sz w:val="24"/>
          <w:szCs w:val="24"/>
        </w:rPr>
        <w:t xml:space="preserve">were </w:t>
      </w:r>
      <w:r w:rsidR="00FF5EEB">
        <w:rPr>
          <w:rFonts w:ascii="Times New Roman" w:hAnsi="Times New Roman" w:cs="Times New Roman"/>
          <w:sz w:val="24"/>
          <w:szCs w:val="24"/>
        </w:rPr>
        <w:t>resolved through n</w:t>
      </w:r>
      <w:r w:rsidR="00A040C0">
        <w:rPr>
          <w:rFonts w:ascii="Times New Roman" w:hAnsi="Times New Roman" w:cs="Times New Roman"/>
          <w:sz w:val="24"/>
          <w:szCs w:val="24"/>
        </w:rPr>
        <w:t>egotiation</w:t>
      </w:r>
      <w:r w:rsidR="00A1121A">
        <w:rPr>
          <w:rFonts w:ascii="Times New Roman" w:hAnsi="Times New Roman" w:cs="Times New Roman"/>
          <w:sz w:val="24"/>
          <w:szCs w:val="24"/>
        </w:rPr>
        <w:t xml:space="preserve"> or </w:t>
      </w:r>
      <w:r w:rsidR="00D31F4D">
        <w:rPr>
          <w:rFonts w:ascii="Times New Roman" w:hAnsi="Times New Roman" w:cs="Times New Roman"/>
          <w:sz w:val="24"/>
          <w:szCs w:val="24"/>
        </w:rPr>
        <w:t>by</w:t>
      </w:r>
      <w:r w:rsidR="00A1121A">
        <w:rPr>
          <w:rFonts w:ascii="Times New Roman" w:hAnsi="Times New Roman" w:cs="Times New Roman"/>
          <w:sz w:val="24"/>
          <w:szCs w:val="24"/>
        </w:rPr>
        <w:t xml:space="preserve"> </w:t>
      </w:r>
      <w:r w:rsidR="00114FD5">
        <w:rPr>
          <w:rFonts w:ascii="Times New Roman" w:hAnsi="Times New Roman" w:cs="Times New Roman"/>
          <w:sz w:val="24"/>
          <w:szCs w:val="24"/>
        </w:rPr>
        <w:t>Commission decision.</w:t>
      </w:r>
      <w:r w:rsidR="00FF5EEB">
        <w:rPr>
          <w:rFonts w:ascii="Times New Roman" w:hAnsi="Times New Roman" w:cs="Times New Roman"/>
          <w:sz w:val="24"/>
          <w:szCs w:val="24"/>
        </w:rPr>
        <w:t xml:space="preserve">  </w:t>
      </w:r>
      <w:r w:rsidR="00114FD5">
        <w:rPr>
          <w:rFonts w:ascii="Times New Roman" w:hAnsi="Times New Roman" w:cs="Times New Roman"/>
          <w:sz w:val="24"/>
          <w:szCs w:val="24"/>
        </w:rPr>
        <w:t>A</w:t>
      </w:r>
      <w:r w:rsidR="00A040C0">
        <w:rPr>
          <w:rFonts w:ascii="Times New Roman" w:hAnsi="Times New Roman" w:cs="Times New Roman"/>
          <w:sz w:val="24"/>
          <w:szCs w:val="24"/>
        </w:rPr>
        <w:t>t no time was the Company’s netting methodology</w:t>
      </w:r>
      <w:r w:rsidR="00FF5EEB">
        <w:rPr>
          <w:rFonts w:ascii="Times New Roman" w:hAnsi="Times New Roman" w:cs="Times New Roman"/>
          <w:sz w:val="24"/>
          <w:szCs w:val="24"/>
        </w:rPr>
        <w:t xml:space="preserve"> disclosed or</w:t>
      </w:r>
      <w:r w:rsidR="00A040C0">
        <w:rPr>
          <w:rFonts w:ascii="Times New Roman" w:hAnsi="Times New Roman" w:cs="Times New Roman"/>
          <w:sz w:val="24"/>
          <w:szCs w:val="24"/>
        </w:rPr>
        <w:t xml:space="preserve"> discussed.  None of the RNR tariffs </w:t>
      </w:r>
      <w:r w:rsidR="00A1121A">
        <w:rPr>
          <w:rFonts w:ascii="Times New Roman" w:hAnsi="Times New Roman" w:cs="Times New Roman"/>
          <w:sz w:val="24"/>
          <w:szCs w:val="24"/>
        </w:rPr>
        <w:t xml:space="preserve">included text that </w:t>
      </w:r>
      <w:r w:rsidR="00A040C0">
        <w:rPr>
          <w:rFonts w:ascii="Times New Roman" w:hAnsi="Times New Roman" w:cs="Times New Roman"/>
          <w:sz w:val="24"/>
          <w:szCs w:val="24"/>
        </w:rPr>
        <w:t>identif</w:t>
      </w:r>
      <w:r>
        <w:rPr>
          <w:rFonts w:ascii="Times New Roman" w:hAnsi="Times New Roman" w:cs="Times New Roman"/>
          <w:sz w:val="24"/>
          <w:szCs w:val="24"/>
        </w:rPr>
        <w:t>ied</w:t>
      </w:r>
      <w:r w:rsidR="00A040C0">
        <w:rPr>
          <w:rFonts w:ascii="Times New Roman" w:hAnsi="Times New Roman" w:cs="Times New Roman"/>
          <w:sz w:val="24"/>
          <w:szCs w:val="24"/>
        </w:rPr>
        <w:t xml:space="preserve"> </w:t>
      </w:r>
      <w:r w:rsidR="00FF5EEB">
        <w:rPr>
          <w:rFonts w:ascii="Times New Roman" w:hAnsi="Times New Roman" w:cs="Times New Roman"/>
          <w:sz w:val="24"/>
          <w:szCs w:val="24"/>
        </w:rPr>
        <w:t xml:space="preserve">the Company’s instantaneous </w:t>
      </w:r>
      <w:r w:rsidR="00A040C0">
        <w:rPr>
          <w:rFonts w:ascii="Times New Roman" w:hAnsi="Times New Roman" w:cs="Times New Roman"/>
          <w:sz w:val="24"/>
          <w:szCs w:val="24"/>
        </w:rPr>
        <w:t>netting methodology.</w:t>
      </w:r>
    </w:p>
    <w:p w14:paraId="3A919BE9" w14:textId="7BBA8F35" w:rsidR="00091AF8" w:rsidRDefault="009475C4" w:rsidP="008A572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solar development costs dropped dramatically, p</w:t>
      </w:r>
      <w:r w:rsidR="00A93AEC">
        <w:rPr>
          <w:rFonts w:ascii="Times New Roman" w:hAnsi="Times New Roman" w:cs="Times New Roman"/>
          <w:sz w:val="24"/>
          <w:szCs w:val="24"/>
        </w:rPr>
        <w:t xml:space="preserve">ricing for </w:t>
      </w:r>
      <w:r w:rsidR="00C13BAA">
        <w:rPr>
          <w:rFonts w:ascii="Times New Roman" w:hAnsi="Times New Roman" w:cs="Times New Roman"/>
          <w:sz w:val="24"/>
          <w:szCs w:val="24"/>
        </w:rPr>
        <w:t xml:space="preserve">exported </w:t>
      </w:r>
      <w:r w:rsidR="00A93AEC">
        <w:rPr>
          <w:rFonts w:ascii="Times New Roman" w:hAnsi="Times New Roman" w:cs="Times New Roman"/>
          <w:sz w:val="24"/>
          <w:szCs w:val="24"/>
        </w:rPr>
        <w:t>generation</w:t>
      </w:r>
      <w:r w:rsidR="00C13BAA">
        <w:rPr>
          <w:rFonts w:ascii="Times New Roman" w:hAnsi="Times New Roman" w:cs="Times New Roman"/>
          <w:sz w:val="24"/>
          <w:szCs w:val="24"/>
        </w:rPr>
        <w:t xml:space="preserve"> focused on avoided cost.</w:t>
      </w:r>
      <w:r>
        <w:rPr>
          <w:rFonts w:ascii="Times New Roman" w:hAnsi="Times New Roman" w:cs="Times New Roman"/>
          <w:sz w:val="24"/>
          <w:szCs w:val="24"/>
        </w:rPr>
        <w:t xml:space="preserve">  I</w:t>
      </w:r>
      <w:r w:rsidR="00A93AEC">
        <w:rPr>
          <w:rFonts w:ascii="Times New Roman" w:hAnsi="Times New Roman" w:cs="Times New Roman"/>
          <w:sz w:val="24"/>
          <w:szCs w:val="24"/>
        </w:rPr>
        <w:t xml:space="preserve">n </w:t>
      </w:r>
      <w:r w:rsidR="00657FAC">
        <w:rPr>
          <w:rFonts w:ascii="Times New Roman" w:hAnsi="Times New Roman" w:cs="Times New Roman"/>
          <w:sz w:val="24"/>
          <w:szCs w:val="24"/>
        </w:rPr>
        <w:t>the Company’s 2013 Integrated Resources Plan (“IRP”)</w:t>
      </w:r>
      <w:r w:rsidR="008A5729">
        <w:rPr>
          <w:rFonts w:ascii="Times New Roman" w:hAnsi="Times New Roman" w:cs="Times New Roman"/>
          <w:sz w:val="24"/>
          <w:szCs w:val="24"/>
        </w:rPr>
        <w:t>,</w:t>
      </w:r>
      <w:r w:rsidR="00657FAC">
        <w:rPr>
          <w:rStyle w:val="FootnoteReference"/>
          <w:rFonts w:ascii="Times New Roman" w:hAnsi="Times New Roman" w:cs="Times New Roman"/>
          <w:sz w:val="24"/>
          <w:szCs w:val="24"/>
        </w:rPr>
        <w:footnoteReference w:id="13"/>
      </w:r>
      <w:r w:rsidR="00657FAC">
        <w:rPr>
          <w:rFonts w:ascii="Times New Roman" w:hAnsi="Times New Roman" w:cs="Times New Roman"/>
          <w:sz w:val="24"/>
          <w:szCs w:val="24"/>
        </w:rPr>
        <w:t xml:space="preserve"> </w:t>
      </w:r>
      <w:r w:rsidR="005857B7">
        <w:rPr>
          <w:rFonts w:ascii="Times New Roman" w:hAnsi="Times New Roman" w:cs="Times New Roman"/>
          <w:sz w:val="24"/>
          <w:szCs w:val="24"/>
        </w:rPr>
        <w:t>GSEIA proposed a Value of Solar methodology to set an avoided cost price for electricity exported back to the grid</w:t>
      </w:r>
      <w:r w:rsidR="00A93AEC">
        <w:rPr>
          <w:rFonts w:ascii="Times New Roman" w:hAnsi="Times New Roman" w:cs="Times New Roman"/>
          <w:sz w:val="24"/>
          <w:szCs w:val="24"/>
        </w:rPr>
        <w:t>,</w:t>
      </w:r>
      <w:r w:rsidR="005857B7">
        <w:rPr>
          <w:rStyle w:val="FootnoteReference"/>
          <w:rFonts w:ascii="Times New Roman" w:hAnsi="Times New Roman" w:cs="Times New Roman"/>
          <w:sz w:val="24"/>
          <w:szCs w:val="24"/>
        </w:rPr>
        <w:footnoteReference w:id="14"/>
      </w:r>
      <w:r w:rsidR="005857B7">
        <w:rPr>
          <w:rFonts w:ascii="Times New Roman" w:hAnsi="Times New Roman" w:cs="Times New Roman"/>
          <w:sz w:val="24"/>
          <w:szCs w:val="24"/>
        </w:rPr>
        <w:t xml:space="preserve"> </w:t>
      </w:r>
      <w:r w:rsidR="00A1121A">
        <w:rPr>
          <w:rFonts w:ascii="Times New Roman" w:hAnsi="Times New Roman" w:cs="Times New Roman"/>
          <w:sz w:val="24"/>
          <w:szCs w:val="24"/>
        </w:rPr>
        <w:t xml:space="preserve">which was </w:t>
      </w:r>
      <w:r w:rsidR="00A93AEC">
        <w:rPr>
          <w:rFonts w:ascii="Times New Roman" w:hAnsi="Times New Roman" w:cs="Times New Roman"/>
          <w:sz w:val="24"/>
          <w:szCs w:val="24"/>
        </w:rPr>
        <w:t xml:space="preserve">later </w:t>
      </w:r>
      <w:r>
        <w:rPr>
          <w:rFonts w:ascii="Times New Roman" w:hAnsi="Times New Roman" w:cs="Times New Roman"/>
          <w:sz w:val="24"/>
          <w:szCs w:val="24"/>
        </w:rPr>
        <w:t xml:space="preserve">rebranded </w:t>
      </w:r>
      <w:r w:rsidR="00A93AEC">
        <w:rPr>
          <w:rFonts w:ascii="Times New Roman" w:hAnsi="Times New Roman" w:cs="Times New Roman"/>
          <w:sz w:val="24"/>
          <w:szCs w:val="24"/>
        </w:rPr>
        <w:t xml:space="preserve">by </w:t>
      </w:r>
      <w:r w:rsidR="005857B7">
        <w:rPr>
          <w:rFonts w:ascii="Times New Roman" w:hAnsi="Times New Roman" w:cs="Times New Roman"/>
          <w:sz w:val="24"/>
          <w:szCs w:val="24"/>
        </w:rPr>
        <w:t>the Company</w:t>
      </w:r>
      <w:r w:rsidR="00A93AEC">
        <w:rPr>
          <w:rFonts w:ascii="Times New Roman" w:hAnsi="Times New Roman" w:cs="Times New Roman"/>
          <w:sz w:val="24"/>
          <w:szCs w:val="24"/>
        </w:rPr>
        <w:t xml:space="preserve"> </w:t>
      </w:r>
      <w:r w:rsidR="007365AC">
        <w:rPr>
          <w:rFonts w:ascii="Times New Roman" w:hAnsi="Times New Roman" w:cs="Times New Roman"/>
          <w:sz w:val="24"/>
          <w:szCs w:val="24"/>
        </w:rPr>
        <w:t xml:space="preserve">as </w:t>
      </w:r>
      <w:r w:rsidR="00A1121A">
        <w:rPr>
          <w:rFonts w:ascii="Times New Roman" w:hAnsi="Times New Roman" w:cs="Times New Roman"/>
          <w:sz w:val="24"/>
          <w:szCs w:val="24"/>
        </w:rPr>
        <w:t xml:space="preserve">the </w:t>
      </w:r>
      <w:r w:rsidR="007365AC">
        <w:rPr>
          <w:rFonts w:ascii="Times New Roman" w:hAnsi="Times New Roman" w:cs="Times New Roman"/>
          <w:sz w:val="24"/>
          <w:szCs w:val="24"/>
        </w:rPr>
        <w:t xml:space="preserve">RCB </w:t>
      </w:r>
      <w:r w:rsidR="00A1121A">
        <w:rPr>
          <w:rFonts w:ascii="Times New Roman" w:hAnsi="Times New Roman" w:cs="Times New Roman"/>
          <w:sz w:val="24"/>
          <w:szCs w:val="24"/>
        </w:rPr>
        <w:t xml:space="preserve">Framework </w:t>
      </w:r>
      <w:r w:rsidR="00A93AEC">
        <w:rPr>
          <w:rFonts w:ascii="Times New Roman" w:hAnsi="Times New Roman" w:cs="Times New Roman"/>
          <w:sz w:val="24"/>
          <w:szCs w:val="24"/>
        </w:rPr>
        <w:t>and approved by the Commission in the</w:t>
      </w:r>
      <w:r w:rsidR="005857B7">
        <w:rPr>
          <w:rFonts w:ascii="Times New Roman" w:hAnsi="Times New Roman" w:cs="Times New Roman"/>
          <w:sz w:val="24"/>
          <w:szCs w:val="24"/>
        </w:rPr>
        <w:t xml:space="preserve"> 2016 IRP</w:t>
      </w:r>
      <w:r w:rsidR="00A93AEC">
        <w:rPr>
          <w:rFonts w:ascii="Times New Roman" w:hAnsi="Times New Roman" w:cs="Times New Roman"/>
          <w:sz w:val="24"/>
          <w:szCs w:val="24"/>
        </w:rPr>
        <w:t>.</w:t>
      </w:r>
      <w:r w:rsidR="00AC76AF">
        <w:rPr>
          <w:rStyle w:val="FootnoteReference"/>
          <w:rFonts w:ascii="Times New Roman" w:hAnsi="Times New Roman" w:cs="Times New Roman"/>
          <w:sz w:val="24"/>
          <w:szCs w:val="24"/>
        </w:rPr>
        <w:footnoteReference w:id="15"/>
      </w:r>
      <w:r w:rsidR="005857B7">
        <w:rPr>
          <w:rFonts w:ascii="Times New Roman" w:hAnsi="Times New Roman" w:cs="Times New Roman"/>
          <w:sz w:val="24"/>
          <w:szCs w:val="24"/>
        </w:rPr>
        <w:t xml:space="preserve">  </w:t>
      </w:r>
      <w:r w:rsidR="00AC76AF">
        <w:rPr>
          <w:rFonts w:ascii="Times New Roman" w:hAnsi="Times New Roman" w:cs="Times New Roman"/>
          <w:sz w:val="24"/>
          <w:szCs w:val="24"/>
        </w:rPr>
        <w:t>In its 2013 Rate Case,</w:t>
      </w:r>
      <w:r w:rsidRPr="009475C4">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6"/>
      </w:r>
      <w:r w:rsidR="00AC76AF">
        <w:rPr>
          <w:rFonts w:ascii="Times New Roman" w:hAnsi="Times New Roman" w:cs="Times New Roman"/>
          <w:sz w:val="24"/>
          <w:szCs w:val="24"/>
        </w:rPr>
        <w:t xml:space="preserve"> the Company proposed punitive standby charges for any customer that deployed on site solar generation</w:t>
      </w:r>
      <w:r w:rsidR="000C4874">
        <w:rPr>
          <w:rFonts w:ascii="Times New Roman" w:hAnsi="Times New Roman" w:cs="Times New Roman"/>
          <w:sz w:val="24"/>
          <w:szCs w:val="24"/>
        </w:rPr>
        <w:t>.</w:t>
      </w:r>
      <w:r w:rsidR="00AC76AF">
        <w:rPr>
          <w:rFonts w:ascii="Times New Roman" w:hAnsi="Times New Roman" w:cs="Times New Roman"/>
          <w:sz w:val="24"/>
          <w:szCs w:val="24"/>
        </w:rPr>
        <w:t xml:space="preserve"> </w:t>
      </w:r>
      <w:r w:rsidR="000C4874">
        <w:rPr>
          <w:rFonts w:ascii="Times New Roman" w:hAnsi="Times New Roman" w:cs="Times New Roman"/>
          <w:sz w:val="24"/>
          <w:szCs w:val="24"/>
        </w:rPr>
        <w:t xml:space="preserve"> </w:t>
      </w:r>
      <w:r w:rsidR="00AC76AF">
        <w:rPr>
          <w:rFonts w:ascii="Times New Roman" w:hAnsi="Times New Roman" w:cs="Times New Roman"/>
          <w:sz w:val="24"/>
          <w:szCs w:val="24"/>
        </w:rPr>
        <w:t xml:space="preserve"> GSEIA strongly opposed</w:t>
      </w:r>
      <w:r w:rsidR="000C4874">
        <w:rPr>
          <w:rFonts w:ascii="Times New Roman" w:hAnsi="Times New Roman" w:cs="Times New Roman"/>
          <w:sz w:val="24"/>
          <w:szCs w:val="24"/>
        </w:rPr>
        <w:t xml:space="preserve"> them,</w:t>
      </w:r>
      <w:r>
        <w:rPr>
          <w:rStyle w:val="FootnoteReference"/>
          <w:rFonts w:ascii="Times New Roman" w:hAnsi="Times New Roman" w:cs="Times New Roman"/>
          <w:sz w:val="24"/>
          <w:szCs w:val="24"/>
        </w:rPr>
        <w:footnoteReference w:id="17"/>
      </w:r>
      <w:r w:rsidR="007365AC">
        <w:rPr>
          <w:rFonts w:ascii="Times New Roman" w:hAnsi="Times New Roman" w:cs="Times New Roman"/>
          <w:sz w:val="24"/>
          <w:szCs w:val="24"/>
        </w:rPr>
        <w:t xml:space="preserve"> </w:t>
      </w:r>
      <w:r w:rsidR="000C4874">
        <w:rPr>
          <w:rFonts w:ascii="Times New Roman" w:hAnsi="Times New Roman" w:cs="Times New Roman"/>
          <w:sz w:val="24"/>
          <w:szCs w:val="24"/>
        </w:rPr>
        <w:t>and</w:t>
      </w:r>
      <w:r w:rsidR="007365AC">
        <w:rPr>
          <w:rFonts w:ascii="Times New Roman" w:hAnsi="Times New Roman" w:cs="Times New Roman"/>
          <w:sz w:val="24"/>
          <w:szCs w:val="24"/>
        </w:rPr>
        <w:t xml:space="preserve"> </w:t>
      </w:r>
      <w:r w:rsidR="000C4874">
        <w:rPr>
          <w:rFonts w:ascii="Times New Roman" w:hAnsi="Times New Roman" w:cs="Times New Roman"/>
          <w:sz w:val="24"/>
          <w:szCs w:val="24"/>
        </w:rPr>
        <w:t>t</w:t>
      </w:r>
      <w:r w:rsidR="00AC76AF">
        <w:rPr>
          <w:rFonts w:ascii="Times New Roman" w:hAnsi="Times New Roman" w:cs="Times New Roman"/>
          <w:sz w:val="24"/>
          <w:szCs w:val="24"/>
        </w:rPr>
        <w:t>he</w:t>
      </w:r>
      <w:r w:rsidR="000C4874">
        <w:rPr>
          <w:rFonts w:ascii="Times New Roman" w:hAnsi="Times New Roman" w:cs="Times New Roman"/>
          <w:sz w:val="24"/>
          <w:szCs w:val="24"/>
        </w:rPr>
        <w:t>y</w:t>
      </w:r>
      <w:r>
        <w:rPr>
          <w:rFonts w:ascii="Times New Roman" w:hAnsi="Times New Roman" w:cs="Times New Roman"/>
          <w:sz w:val="24"/>
          <w:szCs w:val="24"/>
        </w:rPr>
        <w:t xml:space="preserve"> </w:t>
      </w:r>
      <w:r w:rsidR="00AC76AF">
        <w:rPr>
          <w:rFonts w:ascii="Times New Roman" w:hAnsi="Times New Roman" w:cs="Times New Roman"/>
          <w:sz w:val="24"/>
          <w:szCs w:val="24"/>
        </w:rPr>
        <w:t xml:space="preserve">were ultimately withdrawn.  </w:t>
      </w:r>
    </w:p>
    <w:p w14:paraId="48EB4C67" w14:textId="2C34B5B6" w:rsidR="00F269F1" w:rsidRDefault="00091AF8" w:rsidP="00F269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C76AF">
        <w:rPr>
          <w:rFonts w:ascii="Times New Roman" w:hAnsi="Times New Roman" w:cs="Times New Roman"/>
          <w:sz w:val="24"/>
          <w:szCs w:val="24"/>
        </w:rPr>
        <w:t xml:space="preserve">In </w:t>
      </w:r>
      <w:r w:rsidR="003302D1">
        <w:rPr>
          <w:rFonts w:ascii="Times New Roman" w:hAnsi="Times New Roman" w:cs="Times New Roman"/>
          <w:sz w:val="24"/>
          <w:szCs w:val="24"/>
        </w:rPr>
        <w:t>early</w:t>
      </w:r>
      <w:r w:rsidR="00AC76AF">
        <w:rPr>
          <w:rFonts w:ascii="Times New Roman" w:hAnsi="Times New Roman" w:cs="Times New Roman"/>
          <w:sz w:val="24"/>
          <w:szCs w:val="24"/>
        </w:rPr>
        <w:t xml:space="preserve"> 201</w:t>
      </w:r>
      <w:r w:rsidR="003302D1">
        <w:rPr>
          <w:rFonts w:ascii="Times New Roman" w:hAnsi="Times New Roman" w:cs="Times New Roman"/>
          <w:sz w:val="24"/>
          <w:szCs w:val="24"/>
        </w:rPr>
        <w:t>7</w:t>
      </w:r>
      <w:r w:rsidR="00AC76AF">
        <w:rPr>
          <w:rFonts w:ascii="Times New Roman" w:hAnsi="Times New Roman" w:cs="Times New Roman"/>
          <w:sz w:val="24"/>
          <w:szCs w:val="24"/>
        </w:rPr>
        <w:t xml:space="preserve"> (at Commissioner Eaton’s urging), Staff, GSEIA and the Company negotiate</w:t>
      </w:r>
      <w:r w:rsidR="003302D1">
        <w:rPr>
          <w:rFonts w:ascii="Times New Roman" w:hAnsi="Times New Roman" w:cs="Times New Roman"/>
          <w:sz w:val="24"/>
          <w:szCs w:val="24"/>
        </w:rPr>
        <w:t>d</w:t>
      </w:r>
      <w:r w:rsidR="00AC76AF">
        <w:rPr>
          <w:rFonts w:ascii="Times New Roman" w:hAnsi="Times New Roman" w:cs="Times New Roman"/>
          <w:sz w:val="24"/>
          <w:szCs w:val="24"/>
        </w:rPr>
        <w:t xml:space="preserve"> a new RNR tariff based on </w:t>
      </w:r>
      <w:r w:rsidR="007365AC">
        <w:rPr>
          <w:rFonts w:ascii="Times New Roman" w:hAnsi="Times New Roman" w:cs="Times New Roman"/>
          <w:sz w:val="24"/>
          <w:szCs w:val="24"/>
        </w:rPr>
        <w:t>RCB.</w:t>
      </w:r>
      <w:r w:rsidR="00E3099B">
        <w:rPr>
          <w:rStyle w:val="FootnoteReference"/>
          <w:rFonts w:ascii="Times New Roman" w:hAnsi="Times New Roman" w:cs="Times New Roman"/>
          <w:sz w:val="24"/>
          <w:szCs w:val="24"/>
        </w:rPr>
        <w:footnoteReference w:id="18"/>
      </w:r>
      <w:r w:rsidR="007365AC">
        <w:rPr>
          <w:rFonts w:ascii="Times New Roman" w:hAnsi="Times New Roman" w:cs="Times New Roman"/>
          <w:sz w:val="24"/>
          <w:szCs w:val="24"/>
        </w:rPr>
        <w:t xml:space="preserve"> </w:t>
      </w:r>
      <w:r w:rsidR="008F420C">
        <w:rPr>
          <w:rFonts w:ascii="Times New Roman" w:hAnsi="Times New Roman" w:cs="Times New Roman"/>
          <w:sz w:val="24"/>
          <w:szCs w:val="24"/>
        </w:rPr>
        <w:t>RNR-9</w:t>
      </w:r>
      <w:r w:rsidR="007365AC">
        <w:rPr>
          <w:rFonts w:ascii="Times New Roman" w:hAnsi="Times New Roman" w:cs="Times New Roman"/>
          <w:sz w:val="24"/>
          <w:szCs w:val="24"/>
        </w:rPr>
        <w:t xml:space="preserve"> set</w:t>
      </w:r>
      <w:r w:rsidR="008F420C">
        <w:rPr>
          <w:rFonts w:ascii="Times New Roman" w:hAnsi="Times New Roman" w:cs="Times New Roman"/>
          <w:sz w:val="24"/>
          <w:szCs w:val="24"/>
        </w:rPr>
        <w:t xml:space="preserve"> </w:t>
      </w:r>
      <w:r w:rsidR="009B59D4">
        <w:rPr>
          <w:rFonts w:ascii="Times New Roman" w:hAnsi="Times New Roman" w:cs="Times New Roman"/>
          <w:sz w:val="24"/>
          <w:szCs w:val="24"/>
        </w:rPr>
        <w:t xml:space="preserve">the price for electricity exported to the grid </w:t>
      </w:r>
      <w:r w:rsidR="007365AC">
        <w:rPr>
          <w:rFonts w:ascii="Times New Roman" w:hAnsi="Times New Roman" w:cs="Times New Roman"/>
          <w:sz w:val="24"/>
          <w:szCs w:val="24"/>
        </w:rPr>
        <w:t xml:space="preserve">at </w:t>
      </w:r>
      <w:r w:rsidR="009B59D4">
        <w:rPr>
          <w:rFonts w:ascii="Times New Roman" w:hAnsi="Times New Roman" w:cs="Times New Roman"/>
          <w:sz w:val="24"/>
          <w:szCs w:val="24"/>
        </w:rPr>
        <w:t>the Company’s PURPA avoided cost plus RCB</w:t>
      </w:r>
      <w:r w:rsidR="00EF22A7">
        <w:rPr>
          <w:rFonts w:ascii="Times New Roman" w:hAnsi="Times New Roman" w:cs="Times New Roman"/>
          <w:sz w:val="24"/>
          <w:szCs w:val="24"/>
        </w:rPr>
        <w:t>.</w:t>
      </w:r>
      <w:r w:rsidR="007365AC">
        <w:rPr>
          <w:rStyle w:val="FootnoteReference"/>
          <w:rFonts w:ascii="Times New Roman" w:hAnsi="Times New Roman" w:cs="Times New Roman"/>
          <w:sz w:val="24"/>
          <w:szCs w:val="24"/>
        </w:rPr>
        <w:footnoteReference w:id="19"/>
      </w:r>
      <w:r w:rsidR="007365AC">
        <w:rPr>
          <w:rFonts w:ascii="Times New Roman" w:hAnsi="Times New Roman" w:cs="Times New Roman"/>
          <w:sz w:val="24"/>
          <w:szCs w:val="24"/>
        </w:rPr>
        <w:t xml:space="preserve"> </w:t>
      </w:r>
      <w:r w:rsidR="00542182">
        <w:rPr>
          <w:rFonts w:ascii="Times New Roman" w:hAnsi="Times New Roman" w:cs="Times New Roman"/>
          <w:sz w:val="24"/>
          <w:szCs w:val="24"/>
        </w:rPr>
        <w:t xml:space="preserve"> </w:t>
      </w:r>
      <w:r w:rsidR="00EF22A7">
        <w:rPr>
          <w:rFonts w:ascii="Times New Roman" w:hAnsi="Times New Roman" w:cs="Times New Roman"/>
          <w:sz w:val="24"/>
          <w:szCs w:val="24"/>
        </w:rPr>
        <w:t>T</w:t>
      </w:r>
      <w:r w:rsidR="009B59D4">
        <w:rPr>
          <w:rFonts w:ascii="Times New Roman" w:hAnsi="Times New Roman" w:cs="Times New Roman"/>
          <w:sz w:val="24"/>
          <w:szCs w:val="24"/>
        </w:rPr>
        <w:t xml:space="preserve">he size of systems </w:t>
      </w:r>
      <w:r w:rsidR="00EF22A7">
        <w:rPr>
          <w:rFonts w:ascii="Times New Roman" w:hAnsi="Times New Roman" w:cs="Times New Roman"/>
          <w:sz w:val="24"/>
          <w:szCs w:val="24"/>
        </w:rPr>
        <w:t xml:space="preserve">eligible for </w:t>
      </w:r>
      <w:r w:rsidR="007365AC">
        <w:rPr>
          <w:rFonts w:ascii="Times New Roman" w:hAnsi="Times New Roman" w:cs="Times New Roman"/>
          <w:sz w:val="24"/>
          <w:szCs w:val="24"/>
        </w:rPr>
        <w:t>RNR-9</w:t>
      </w:r>
      <w:r w:rsidR="00EF22A7">
        <w:rPr>
          <w:rFonts w:ascii="Times New Roman" w:hAnsi="Times New Roman" w:cs="Times New Roman"/>
          <w:sz w:val="24"/>
          <w:szCs w:val="24"/>
        </w:rPr>
        <w:t xml:space="preserve"> was increased</w:t>
      </w:r>
      <w:r w:rsidR="003302D1">
        <w:rPr>
          <w:rFonts w:ascii="Times New Roman" w:hAnsi="Times New Roman" w:cs="Times New Roman"/>
          <w:sz w:val="24"/>
          <w:szCs w:val="24"/>
        </w:rPr>
        <w:t xml:space="preserve"> and generation capacity was capped at 125% of the customer’s electricity demand</w:t>
      </w:r>
      <w:r w:rsidR="007365AC">
        <w:rPr>
          <w:rFonts w:ascii="Times New Roman" w:hAnsi="Times New Roman" w:cs="Times New Roman"/>
          <w:sz w:val="24"/>
          <w:szCs w:val="24"/>
        </w:rPr>
        <w:t>.</w:t>
      </w:r>
      <w:r w:rsidR="009B59D4">
        <w:rPr>
          <w:rStyle w:val="FootnoteReference"/>
          <w:rFonts w:ascii="Times New Roman" w:hAnsi="Times New Roman" w:cs="Times New Roman"/>
          <w:sz w:val="24"/>
          <w:szCs w:val="24"/>
        </w:rPr>
        <w:footnoteReference w:id="20"/>
      </w:r>
      <w:r w:rsidR="009B59D4">
        <w:rPr>
          <w:rFonts w:ascii="Times New Roman" w:hAnsi="Times New Roman" w:cs="Times New Roman"/>
          <w:sz w:val="24"/>
          <w:szCs w:val="24"/>
        </w:rPr>
        <w:t xml:space="preserve">  </w:t>
      </w:r>
      <w:r w:rsidR="00F269F1">
        <w:rPr>
          <w:rFonts w:ascii="Times New Roman" w:hAnsi="Times New Roman" w:cs="Times New Roman"/>
          <w:sz w:val="24"/>
          <w:szCs w:val="24"/>
        </w:rPr>
        <w:t xml:space="preserve">Since RNR-9 capped </w:t>
      </w:r>
      <w:r w:rsidR="00003673">
        <w:rPr>
          <w:rFonts w:ascii="Times New Roman" w:hAnsi="Times New Roman" w:cs="Times New Roman"/>
          <w:sz w:val="24"/>
          <w:szCs w:val="24"/>
        </w:rPr>
        <w:t xml:space="preserve">the </w:t>
      </w:r>
      <w:r w:rsidR="003302D1">
        <w:rPr>
          <w:rFonts w:ascii="Times New Roman" w:hAnsi="Times New Roman" w:cs="Times New Roman"/>
          <w:sz w:val="24"/>
          <w:szCs w:val="24"/>
        </w:rPr>
        <w:t xml:space="preserve">price </w:t>
      </w:r>
      <w:r w:rsidR="00003673">
        <w:rPr>
          <w:rFonts w:ascii="Times New Roman" w:hAnsi="Times New Roman" w:cs="Times New Roman"/>
          <w:sz w:val="24"/>
          <w:szCs w:val="24"/>
        </w:rPr>
        <w:t xml:space="preserve">for </w:t>
      </w:r>
      <w:r w:rsidR="003302D1">
        <w:rPr>
          <w:rFonts w:ascii="Times New Roman" w:hAnsi="Times New Roman" w:cs="Times New Roman"/>
          <w:sz w:val="24"/>
          <w:szCs w:val="24"/>
        </w:rPr>
        <w:t xml:space="preserve">exported </w:t>
      </w:r>
      <w:r w:rsidR="00003673">
        <w:rPr>
          <w:rFonts w:ascii="Times New Roman" w:hAnsi="Times New Roman" w:cs="Times New Roman"/>
          <w:sz w:val="24"/>
          <w:szCs w:val="24"/>
        </w:rPr>
        <w:t xml:space="preserve">electricity from customer facilities, </w:t>
      </w:r>
      <w:r w:rsidR="003302D1">
        <w:rPr>
          <w:rFonts w:ascii="Times New Roman" w:hAnsi="Times New Roman" w:cs="Times New Roman"/>
          <w:sz w:val="24"/>
          <w:szCs w:val="24"/>
        </w:rPr>
        <w:t xml:space="preserve">the Company was no longer </w:t>
      </w:r>
      <w:r w:rsidR="00003673">
        <w:rPr>
          <w:rFonts w:ascii="Times New Roman" w:hAnsi="Times New Roman" w:cs="Times New Roman"/>
          <w:sz w:val="24"/>
          <w:szCs w:val="24"/>
        </w:rPr>
        <w:t>concern</w:t>
      </w:r>
      <w:r w:rsidR="003302D1">
        <w:rPr>
          <w:rFonts w:ascii="Times New Roman" w:hAnsi="Times New Roman" w:cs="Times New Roman"/>
          <w:sz w:val="24"/>
          <w:szCs w:val="24"/>
        </w:rPr>
        <w:t>ed</w:t>
      </w:r>
      <w:r w:rsidR="00003673">
        <w:rPr>
          <w:rFonts w:ascii="Times New Roman" w:hAnsi="Times New Roman" w:cs="Times New Roman"/>
          <w:sz w:val="24"/>
          <w:szCs w:val="24"/>
        </w:rPr>
        <w:t xml:space="preserve"> </w:t>
      </w:r>
      <w:r w:rsidR="00694AC7">
        <w:rPr>
          <w:rFonts w:ascii="Times New Roman" w:hAnsi="Times New Roman" w:cs="Times New Roman"/>
          <w:sz w:val="24"/>
          <w:szCs w:val="24"/>
        </w:rPr>
        <w:t xml:space="preserve">about overpayment for </w:t>
      </w:r>
      <w:r w:rsidR="003302D1">
        <w:rPr>
          <w:rFonts w:ascii="Times New Roman" w:hAnsi="Times New Roman" w:cs="Times New Roman"/>
          <w:sz w:val="24"/>
          <w:szCs w:val="24"/>
        </w:rPr>
        <w:t xml:space="preserve">exported </w:t>
      </w:r>
      <w:r w:rsidR="00694AC7">
        <w:rPr>
          <w:rFonts w:ascii="Times New Roman" w:hAnsi="Times New Roman" w:cs="Times New Roman"/>
          <w:sz w:val="24"/>
          <w:szCs w:val="24"/>
        </w:rPr>
        <w:t>electricity</w:t>
      </w:r>
      <w:r w:rsidR="003302D1">
        <w:rPr>
          <w:rFonts w:ascii="Times New Roman" w:hAnsi="Times New Roman" w:cs="Times New Roman"/>
          <w:sz w:val="24"/>
          <w:szCs w:val="24"/>
        </w:rPr>
        <w:t>.  A</w:t>
      </w:r>
      <w:r w:rsidR="00F269F1">
        <w:rPr>
          <w:rFonts w:ascii="Times New Roman" w:hAnsi="Times New Roman" w:cs="Times New Roman"/>
          <w:sz w:val="24"/>
          <w:szCs w:val="24"/>
        </w:rPr>
        <w:t xml:space="preserve">llegations that solar energy was subsidized </w:t>
      </w:r>
      <w:r w:rsidR="003302D1">
        <w:rPr>
          <w:rFonts w:ascii="Times New Roman" w:hAnsi="Times New Roman" w:cs="Times New Roman"/>
          <w:sz w:val="24"/>
          <w:szCs w:val="24"/>
        </w:rPr>
        <w:t xml:space="preserve">also </w:t>
      </w:r>
      <w:r w:rsidR="00694AC7">
        <w:rPr>
          <w:rFonts w:ascii="Times New Roman" w:hAnsi="Times New Roman" w:cs="Times New Roman"/>
          <w:sz w:val="24"/>
          <w:szCs w:val="24"/>
        </w:rPr>
        <w:t xml:space="preserve">went away. </w:t>
      </w:r>
      <w:r w:rsidR="00F269F1">
        <w:rPr>
          <w:rFonts w:ascii="Times New Roman" w:hAnsi="Times New Roman" w:cs="Times New Roman"/>
          <w:sz w:val="24"/>
          <w:szCs w:val="24"/>
        </w:rPr>
        <w:t xml:space="preserve"> At no time during RNR-9 negotiations was a netting methodology disclosed or discussed.</w:t>
      </w:r>
      <w:r w:rsidR="00694AC7">
        <w:rPr>
          <w:rFonts w:ascii="Times New Roman" w:hAnsi="Times New Roman" w:cs="Times New Roman"/>
          <w:sz w:val="24"/>
          <w:szCs w:val="24"/>
        </w:rPr>
        <w:t xml:space="preserve"> </w:t>
      </w:r>
    </w:p>
    <w:p w14:paraId="5151B40B" w14:textId="16BB302E" w:rsidR="00A1121A" w:rsidRDefault="00A1121A" w:rsidP="00A112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442B56">
        <w:rPr>
          <w:rFonts w:ascii="Times New Roman" w:hAnsi="Times New Roman" w:cs="Times New Roman"/>
          <w:sz w:val="24"/>
          <w:szCs w:val="24"/>
        </w:rPr>
        <w:t>ustomer site</w:t>
      </w:r>
      <w:r>
        <w:rPr>
          <w:rFonts w:ascii="Times New Roman" w:hAnsi="Times New Roman" w:cs="Times New Roman"/>
          <w:sz w:val="24"/>
          <w:szCs w:val="24"/>
        </w:rPr>
        <w:t>d</w:t>
      </w:r>
      <w:r w:rsidR="00442B56">
        <w:rPr>
          <w:rFonts w:ascii="Times New Roman" w:hAnsi="Times New Roman" w:cs="Times New Roman"/>
          <w:sz w:val="24"/>
          <w:szCs w:val="24"/>
        </w:rPr>
        <w:t xml:space="preserve"> solar facilities are sized to meet the customer’s electricity demand.  T</w:t>
      </w:r>
      <w:r w:rsidR="007E2E61">
        <w:rPr>
          <w:rFonts w:ascii="Times New Roman" w:hAnsi="Times New Roman" w:cs="Times New Roman"/>
          <w:sz w:val="24"/>
          <w:szCs w:val="24"/>
        </w:rPr>
        <w:t xml:space="preserve">he primary economic driver </w:t>
      </w:r>
      <w:r w:rsidR="00442B56">
        <w:rPr>
          <w:rFonts w:ascii="Times New Roman" w:hAnsi="Times New Roman" w:cs="Times New Roman"/>
          <w:sz w:val="24"/>
          <w:szCs w:val="24"/>
        </w:rPr>
        <w:t xml:space="preserve">for </w:t>
      </w:r>
      <w:r w:rsidR="007E2E61">
        <w:rPr>
          <w:rFonts w:ascii="Times New Roman" w:hAnsi="Times New Roman" w:cs="Times New Roman"/>
          <w:sz w:val="24"/>
          <w:szCs w:val="24"/>
        </w:rPr>
        <w:t>on-site behind-the-meter generation is reduc</w:t>
      </w:r>
      <w:r w:rsidR="0015514C">
        <w:rPr>
          <w:rFonts w:ascii="Times New Roman" w:hAnsi="Times New Roman" w:cs="Times New Roman"/>
          <w:sz w:val="24"/>
          <w:szCs w:val="24"/>
        </w:rPr>
        <w:t>ed</w:t>
      </w:r>
      <w:r w:rsidR="007E2E61">
        <w:rPr>
          <w:rFonts w:ascii="Times New Roman" w:hAnsi="Times New Roman" w:cs="Times New Roman"/>
          <w:sz w:val="24"/>
          <w:szCs w:val="24"/>
        </w:rPr>
        <w:t xml:space="preserve"> electricity costs,</w:t>
      </w:r>
      <w:r w:rsidR="00442B56">
        <w:rPr>
          <w:rFonts w:ascii="Times New Roman" w:hAnsi="Times New Roman" w:cs="Times New Roman"/>
          <w:sz w:val="24"/>
          <w:szCs w:val="24"/>
        </w:rPr>
        <w:t xml:space="preserve"> not</w:t>
      </w:r>
      <w:r w:rsidR="00ED7376">
        <w:rPr>
          <w:rFonts w:ascii="Times New Roman" w:hAnsi="Times New Roman" w:cs="Times New Roman"/>
          <w:sz w:val="24"/>
          <w:szCs w:val="24"/>
        </w:rPr>
        <w:t xml:space="preserve"> </w:t>
      </w:r>
      <w:r w:rsidR="007E2E61">
        <w:rPr>
          <w:rFonts w:ascii="Times New Roman" w:hAnsi="Times New Roman" w:cs="Times New Roman"/>
          <w:sz w:val="24"/>
          <w:szCs w:val="24"/>
        </w:rPr>
        <w:t xml:space="preserve">export compensation. </w:t>
      </w:r>
      <w:r w:rsidR="009B59D4">
        <w:rPr>
          <w:rFonts w:ascii="Times New Roman" w:hAnsi="Times New Roman" w:cs="Times New Roman"/>
          <w:sz w:val="24"/>
          <w:szCs w:val="24"/>
        </w:rPr>
        <w:t xml:space="preserve"> </w:t>
      </w:r>
      <w:r w:rsidR="00442B56">
        <w:rPr>
          <w:rFonts w:ascii="Times New Roman" w:hAnsi="Times New Roman" w:cs="Times New Roman"/>
          <w:sz w:val="24"/>
          <w:szCs w:val="24"/>
        </w:rPr>
        <w:t>With e</w:t>
      </w:r>
      <w:r w:rsidR="00FC0C7E">
        <w:rPr>
          <w:rFonts w:ascii="Times New Roman" w:hAnsi="Times New Roman" w:cs="Times New Roman"/>
          <w:sz w:val="24"/>
          <w:szCs w:val="24"/>
        </w:rPr>
        <w:t xml:space="preserve">lectricity </w:t>
      </w:r>
      <w:r w:rsidR="009B59D4">
        <w:rPr>
          <w:rFonts w:ascii="Times New Roman" w:hAnsi="Times New Roman" w:cs="Times New Roman"/>
          <w:sz w:val="24"/>
          <w:szCs w:val="24"/>
        </w:rPr>
        <w:t>export</w:t>
      </w:r>
      <w:r w:rsidR="00FC0C7E">
        <w:rPr>
          <w:rFonts w:ascii="Times New Roman" w:hAnsi="Times New Roman" w:cs="Times New Roman"/>
          <w:sz w:val="24"/>
          <w:szCs w:val="24"/>
        </w:rPr>
        <w:t xml:space="preserve">ed to the grid </w:t>
      </w:r>
      <w:r w:rsidR="00442B56">
        <w:rPr>
          <w:rFonts w:ascii="Times New Roman" w:hAnsi="Times New Roman" w:cs="Times New Roman"/>
          <w:sz w:val="24"/>
          <w:szCs w:val="24"/>
        </w:rPr>
        <w:t xml:space="preserve">at approximately </w:t>
      </w:r>
      <w:r w:rsidR="009B59D4">
        <w:rPr>
          <w:rFonts w:ascii="Times New Roman" w:hAnsi="Times New Roman" w:cs="Times New Roman"/>
          <w:sz w:val="24"/>
          <w:szCs w:val="24"/>
        </w:rPr>
        <w:t xml:space="preserve">20% </w:t>
      </w:r>
      <w:r w:rsidR="008E70F8">
        <w:rPr>
          <w:rFonts w:ascii="Times New Roman" w:hAnsi="Times New Roman" w:cs="Times New Roman"/>
          <w:sz w:val="24"/>
          <w:szCs w:val="24"/>
        </w:rPr>
        <w:t xml:space="preserve">of </w:t>
      </w:r>
      <w:r w:rsidR="009B59D4">
        <w:rPr>
          <w:rFonts w:ascii="Times New Roman" w:hAnsi="Times New Roman" w:cs="Times New Roman"/>
          <w:sz w:val="24"/>
          <w:szCs w:val="24"/>
        </w:rPr>
        <w:t xml:space="preserve">the </w:t>
      </w:r>
      <w:r w:rsidR="008E70F8">
        <w:rPr>
          <w:rFonts w:ascii="Times New Roman" w:hAnsi="Times New Roman" w:cs="Times New Roman"/>
          <w:sz w:val="24"/>
          <w:szCs w:val="24"/>
        </w:rPr>
        <w:t xml:space="preserve">customer’s </w:t>
      </w:r>
      <w:r w:rsidR="009B59D4">
        <w:rPr>
          <w:rFonts w:ascii="Times New Roman" w:hAnsi="Times New Roman" w:cs="Times New Roman"/>
          <w:sz w:val="24"/>
          <w:szCs w:val="24"/>
        </w:rPr>
        <w:t xml:space="preserve">retail </w:t>
      </w:r>
      <w:r w:rsidR="007E2E61">
        <w:rPr>
          <w:rFonts w:ascii="Times New Roman" w:hAnsi="Times New Roman" w:cs="Times New Roman"/>
          <w:sz w:val="24"/>
          <w:szCs w:val="24"/>
        </w:rPr>
        <w:t>electricity cost</w:t>
      </w:r>
      <w:r w:rsidR="00442B56">
        <w:rPr>
          <w:rFonts w:ascii="Times New Roman" w:hAnsi="Times New Roman" w:cs="Times New Roman"/>
          <w:sz w:val="24"/>
          <w:szCs w:val="24"/>
        </w:rPr>
        <w:t xml:space="preserve"> under RNR-9,</w:t>
      </w:r>
      <w:r w:rsidR="00FC0C7E">
        <w:rPr>
          <w:rFonts w:ascii="Times New Roman" w:hAnsi="Times New Roman" w:cs="Times New Roman"/>
          <w:sz w:val="24"/>
          <w:szCs w:val="24"/>
        </w:rPr>
        <w:t xml:space="preserve"> </w:t>
      </w:r>
      <w:r w:rsidR="00442B56">
        <w:rPr>
          <w:rFonts w:ascii="Times New Roman" w:hAnsi="Times New Roman" w:cs="Times New Roman"/>
          <w:sz w:val="24"/>
          <w:szCs w:val="24"/>
        </w:rPr>
        <w:t>e</w:t>
      </w:r>
      <w:r w:rsidR="0045134A">
        <w:rPr>
          <w:rFonts w:ascii="Times New Roman" w:hAnsi="Times New Roman" w:cs="Times New Roman"/>
          <w:sz w:val="24"/>
          <w:szCs w:val="24"/>
        </w:rPr>
        <w:t>xport</w:t>
      </w:r>
      <w:r w:rsidR="007E2E61">
        <w:rPr>
          <w:rFonts w:ascii="Times New Roman" w:hAnsi="Times New Roman" w:cs="Times New Roman"/>
          <w:sz w:val="24"/>
          <w:szCs w:val="24"/>
        </w:rPr>
        <w:t>ing</w:t>
      </w:r>
      <w:r w:rsidR="0045134A">
        <w:rPr>
          <w:rFonts w:ascii="Times New Roman" w:hAnsi="Times New Roman" w:cs="Times New Roman"/>
          <w:sz w:val="24"/>
          <w:szCs w:val="24"/>
        </w:rPr>
        <w:t xml:space="preserve"> electricity </w:t>
      </w:r>
      <w:r>
        <w:rPr>
          <w:rFonts w:ascii="Times New Roman" w:hAnsi="Times New Roman" w:cs="Times New Roman"/>
          <w:sz w:val="24"/>
          <w:szCs w:val="24"/>
        </w:rPr>
        <w:t xml:space="preserve">for purchase </w:t>
      </w:r>
      <w:r w:rsidR="007E2E61">
        <w:rPr>
          <w:rFonts w:ascii="Times New Roman" w:hAnsi="Times New Roman" w:cs="Times New Roman"/>
          <w:sz w:val="24"/>
          <w:szCs w:val="24"/>
        </w:rPr>
        <w:t xml:space="preserve">by </w:t>
      </w:r>
      <w:r>
        <w:rPr>
          <w:rFonts w:ascii="Times New Roman" w:hAnsi="Times New Roman" w:cs="Times New Roman"/>
          <w:sz w:val="24"/>
          <w:szCs w:val="24"/>
        </w:rPr>
        <w:t xml:space="preserve">the Company </w:t>
      </w:r>
      <w:r w:rsidR="0015514C">
        <w:rPr>
          <w:rFonts w:ascii="Times New Roman" w:hAnsi="Times New Roman" w:cs="Times New Roman"/>
          <w:sz w:val="24"/>
          <w:szCs w:val="24"/>
        </w:rPr>
        <w:t xml:space="preserve">does not </w:t>
      </w:r>
      <w:r w:rsidR="00442B56">
        <w:rPr>
          <w:rFonts w:ascii="Times New Roman" w:hAnsi="Times New Roman" w:cs="Times New Roman"/>
          <w:sz w:val="24"/>
          <w:szCs w:val="24"/>
        </w:rPr>
        <w:t>achieve</w:t>
      </w:r>
      <w:r w:rsidR="0015514C">
        <w:rPr>
          <w:rFonts w:ascii="Times New Roman" w:hAnsi="Times New Roman" w:cs="Times New Roman"/>
          <w:sz w:val="24"/>
          <w:szCs w:val="24"/>
        </w:rPr>
        <w:t xml:space="preserve"> the most value f</w:t>
      </w:r>
      <w:r>
        <w:rPr>
          <w:rFonts w:ascii="Times New Roman" w:hAnsi="Times New Roman" w:cs="Times New Roman"/>
          <w:sz w:val="24"/>
          <w:szCs w:val="24"/>
        </w:rPr>
        <w:t>or</w:t>
      </w:r>
      <w:r w:rsidR="0015514C">
        <w:rPr>
          <w:rFonts w:ascii="Times New Roman" w:hAnsi="Times New Roman" w:cs="Times New Roman"/>
          <w:sz w:val="24"/>
          <w:szCs w:val="24"/>
        </w:rPr>
        <w:t xml:space="preserve"> the </w:t>
      </w:r>
      <w:r w:rsidR="00442B56">
        <w:rPr>
          <w:rFonts w:ascii="Times New Roman" w:hAnsi="Times New Roman" w:cs="Times New Roman"/>
          <w:sz w:val="24"/>
          <w:szCs w:val="24"/>
        </w:rPr>
        <w:t xml:space="preserve">customer’s </w:t>
      </w:r>
      <w:r w:rsidR="0015514C">
        <w:rPr>
          <w:rFonts w:ascii="Times New Roman" w:hAnsi="Times New Roman" w:cs="Times New Roman"/>
          <w:sz w:val="24"/>
          <w:szCs w:val="24"/>
        </w:rPr>
        <w:t>electrons.  Otherwise, mo</w:t>
      </w:r>
      <w:r w:rsidR="0045134A">
        <w:rPr>
          <w:rFonts w:ascii="Times New Roman" w:hAnsi="Times New Roman" w:cs="Times New Roman"/>
          <w:sz w:val="24"/>
          <w:szCs w:val="24"/>
        </w:rPr>
        <w:t xml:space="preserve">re than 995 customers </w:t>
      </w:r>
      <w:r w:rsidR="0015514C">
        <w:rPr>
          <w:rFonts w:ascii="Times New Roman" w:hAnsi="Times New Roman" w:cs="Times New Roman"/>
          <w:sz w:val="24"/>
          <w:szCs w:val="24"/>
        </w:rPr>
        <w:t>would subscribe to</w:t>
      </w:r>
      <w:r w:rsidR="0045134A">
        <w:rPr>
          <w:rFonts w:ascii="Times New Roman" w:hAnsi="Times New Roman" w:cs="Times New Roman"/>
          <w:sz w:val="24"/>
          <w:szCs w:val="24"/>
        </w:rPr>
        <w:t xml:space="preserve"> RNR. (T. 2976:11-20).</w:t>
      </w:r>
      <w:r w:rsidR="0045134A">
        <w:rPr>
          <w:rStyle w:val="FootnoteReference"/>
          <w:rFonts w:ascii="Times New Roman" w:hAnsi="Times New Roman" w:cs="Times New Roman"/>
          <w:sz w:val="24"/>
          <w:szCs w:val="24"/>
        </w:rPr>
        <w:footnoteReference w:id="21"/>
      </w:r>
      <w:r w:rsidR="0045134A">
        <w:rPr>
          <w:rFonts w:ascii="Times New Roman" w:hAnsi="Times New Roman" w:cs="Times New Roman"/>
          <w:sz w:val="24"/>
          <w:szCs w:val="24"/>
        </w:rPr>
        <w:t xml:space="preserve"> </w:t>
      </w:r>
      <w:r w:rsidR="008A5729">
        <w:rPr>
          <w:rFonts w:ascii="Times New Roman" w:hAnsi="Times New Roman" w:cs="Times New Roman"/>
          <w:sz w:val="24"/>
          <w:szCs w:val="24"/>
        </w:rPr>
        <w:t xml:space="preserve"> </w:t>
      </w:r>
      <w:r>
        <w:rPr>
          <w:rFonts w:ascii="Times New Roman" w:hAnsi="Times New Roman" w:cs="Times New Roman"/>
          <w:sz w:val="24"/>
          <w:szCs w:val="24"/>
        </w:rPr>
        <w:t>As</w:t>
      </w:r>
      <w:r w:rsidR="00442B56">
        <w:rPr>
          <w:rFonts w:ascii="Times New Roman" w:hAnsi="Times New Roman" w:cs="Times New Roman"/>
          <w:sz w:val="24"/>
          <w:szCs w:val="24"/>
        </w:rPr>
        <w:t xml:space="preserve"> confirmed by Company data produced in response to Georgia Solar’s IRP hearing request</w:t>
      </w:r>
      <w:r>
        <w:rPr>
          <w:rFonts w:ascii="Times New Roman" w:hAnsi="Times New Roman" w:cs="Times New Roman"/>
          <w:sz w:val="24"/>
          <w:szCs w:val="24"/>
        </w:rPr>
        <w:t>,</w:t>
      </w:r>
      <w:r w:rsidR="00442B56">
        <w:rPr>
          <w:rStyle w:val="FootnoteReference"/>
          <w:rFonts w:ascii="Times New Roman" w:hAnsi="Times New Roman" w:cs="Times New Roman"/>
          <w:sz w:val="24"/>
          <w:szCs w:val="24"/>
        </w:rPr>
        <w:footnoteReference w:id="22"/>
      </w:r>
      <w:r w:rsidR="00442B56">
        <w:rPr>
          <w:rFonts w:ascii="Times New Roman" w:hAnsi="Times New Roman" w:cs="Times New Roman"/>
          <w:sz w:val="24"/>
          <w:szCs w:val="24"/>
        </w:rPr>
        <w:t xml:space="preserve"> </w:t>
      </w:r>
      <w:r w:rsidR="008E70F8">
        <w:rPr>
          <w:rFonts w:ascii="Times New Roman" w:hAnsi="Times New Roman" w:cs="Times New Roman"/>
          <w:sz w:val="24"/>
          <w:szCs w:val="24"/>
        </w:rPr>
        <w:t>almost as many customers deployed on-site solar generation without compensation for excess export to the grid, as subscribe to RNR.</w:t>
      </w:r>
      <w:r w:rsidR="008E70F8">
        <w:rPr>
          <w:rStyle w:val="FootnoteReference"/>
          <w:rFonts w:ascii="Times New Roman" w:hAnsi="Times New Roman" w:cs="Times New Roman"/>
          <w:sz w:val="24"/>
          <w:szCs w:val="24"/>
        </w:rPr>
        <w:footnoteReference w:id="23"/>
      </w:r>
      <w:r w:rsidR="008E70F8">
        <w:rPr>
          <w:rFonts w:ascii="Times New Roman" w:hAnsi="Times New Roman" w:cs="Times New Roman"/>
          <w:sz w:val="24"/>
          <w:szCs w:val="24"/>
        </w:rPr>
        <w:t xml:space="preserve">  </w:t>
      </w:r>
      <w:r w:rsidR="00442B56">
        <w:rPr>
          <w:rFonts w:ascii="Times New Roman" w:hAnsi="Times New Roman" w:cs="Times New Roman"/>
          <w:sz w:val="24"/>
          <w:szCs w:val="24"/>
        </w:rPr>
        <w:t xml:space="preserve">However, a customer generator that does not export is presumably still subject to the Company’s instantaneous netting methodology that undervalues the generation and increases the customer’s bill to the Company.  These customer generators may experience a double hit:  </w:t>
      </w:r>
      <w:r w:rsidR="001D6B6D">
        <w:rPr>
          <w:rFonts w:ascii="Times New Roman" w:hAnsi="Times New Roman" w:cs="Times New Roman"/>
          <w:sz w:val="24"/>
          <w:szCs w:val="24"/>
        </w:rPr>
        <w:t xml:space="preserve">as </w:t>
      </w:r>
      <w:r w:rsidR="00442B56">
        <w:rPr>
          <w:rFonts w:ascii="Times New Roman" w:hAnsi="Times New Roman" w:cs="Times New Roman"/>
          <w:sz w:val="24"/>
          <w:szCs w:val="24"/>
        </w:rPr>
        <w:t>instantaneous netting reduces the value of their own generation</w:t>
      </w:r>
      <w:r w:rsidR="001D6B6D">
        <w:rPr>
          <w:rFonts w:ascii="Times New Roman" w:hAnsi="Times New Roman" w:cs="Times New Roman"/>
          <w:sz w:val="24"/>
          <w:szCs w:val="24"/>
        </w:rPr>
        <w:t xml:space="preserve">, </w:t>
      </w:r>
      <w:r w:rsidR="00442B56">
        <w:rPr>
          <w:rFonts w:ascii="Times New Roman" w:hAnsi="Times New Roman" w:cs="Times New Roman"/>
          <w:sz w:val="24"/>
          <w:szCs w:val="24"/>
        </w:rPr>
        <w:t>t</w:t>
      </w:r>
      <w:r w:rsidR="00FC0C7E">
        <w:rPr>
          <w:rFonts w:ascii="Times New Roman" w:hAnsi="Times New Roman" w:cs="Times New Roman"/>
          <w:sz w:val="24"/>
          <w:szCs w:val="24"/>
        </w:rPr>
        <w:t>he</w:t>
      </w:r>
      <w:r w:rsidR="008A5729">
        <w:rPr>
          <w:rFonts w:ascii="Times New Roman" w:hAnsi="Times New Roman" w:cs="Times New Roman"/>
          <w:sz w:val="24"/>
          <w:szCs w:val="24"/>
        </w:rPr>
        <w:t xml:space="preserve"> </w:t>
      </w:r>
      <w:r w:rsidR="00FC0C7E">
        <w:rPr>
          <w:rFonts w:ascii="Times New Roman" w:hAnsi="Times New Roman" w:cs="Times New Roman"/>
          <w:sz w:val="24"/>
          <w:szCs w:val="24"/>
        </w:rPr>
        <w:t xml:space="preserve">Company </w:t>
      </w:r>
      <w:r w:rsidR="00DC316C">
        <w:rPr>
          <w:rFonts w:ascii="Times New Roman" w:hAnsi="Times New Roman" w:cs="Times New Roman"/>
          <w:sz w:val="24"/>
          <w:szCs w:val="24"/>
        </w:rPr>
        <w:t>happily accepts electricity exported from t</w:t>
      </w:r>
      <w:r w:rsidR="00FC0C7E">
        <w:rPr>
          <w:rFonts w:ascii="Times New Roman" w:hAnsi="Times New Roman" w:cs="Times New Roman"/>
          <w:sz w:val="24"/>
          <w:szCs w:val="24"/>
        </w:rPr>
        <w:t>h</w:t>
      </w:r>
      <w:r w:rsidR="00442B56">
        <w:rPr>
          <w:rFonts w:ascii="Times New Roman" w:hAnsi="Times New Roman" w:cs="Times New Roman"/>
          <w:sz w:val="24"/>
          <w:szCs w:val="24"/>
        </w:rPr>
        <w:t>em</w:t>
      </w:r>
      <w:r w:rsidR="00FC0C7E">
        <w:rPr>
          <w:rFonts w:ascii="Times New Roman" w:hAnsi="Times New Roman" w:cs="Times New Roman"/>
          <w:sz w:val="24"/>
          <w:szCs w:val="24"/>
        </w:rPr>
        <w:t xml:space="preserve"> for free</w:t>
      </w:r>
      <w:r w:rsidR="008D4B33">
        <w:rPr>
          <w:rFonts w:ascii="Times New Roman" w:hAnsi="Times New Roman" w:cs="Times New Roman"/>
          <w:sz w:val="24"/>
          <w:szCs w:val="24"/>
        </w:rPr>
        <w:t xml:space="preserve"> to be resold at retail rates</w:t>
      </w:r>
      <w:r w:rsidR="00FC0C7E">
        <w:rPr>
          <w:rFonts w:ascii="Times New Roman" w:hAnsi="Times New Roman" w:cs="Times New Roman"/>
          <w:sz w:val="24"/>
          <w:szCs w:val="24"/>
        </w:rPr>
        <w:t>.</w:t>
      </w:r>
    </w:p>
    <w:p w14:paraId="7F658E4F" w14:textId="366CDCA0" w:rsidR="00AC76AF" w:rsidRDefault="00A1121A" w:rsidP="003E2AC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adverse economic impact of the Company’s instantaneous netting on customer generators was quantified in testimony of Messrs. Fitch and Gilliam who calculated that the Company’s netting methodology increases the customer’s cost to deploy a standard sized residential solar array by approximately $400 per year, $13,000 over the life of the array.  The project’s net present value is reduced by $5,000 or approximately one-third of the project’s initial installation cost. (T. 1973:5-12).  Instantaneous netting devalues the customer’s generation.  </w:t>
      </w:r>
      <w:r w:rsidR="00542182">
        <w:rPr>
          <w:rFonts w:ascii="Times New Roman" w:hAnsi="Times New Roman" w:cs="Times New Roman"/>
          <w:sz w:val="24"/>
          <w:szCs w:val="24"/>
        </w:rPr>
        <w:t>But, i</w:t>
      </w:r>
      <w:r>
        <w:rPr>
          <w:rFonts w:ascii="Times New Roman" w:hAnsi="Times New Roman" w:cs="Times New Roman"/>
          <w:sz w:val="24"/>
          <w:szCs w:val="24"/>
        </w:rPr>
        <w:t>t does not increase the export price paid by the Company.  Conversely, instantaneous netting helps the Company reduce revenue erosion.</w:t>
      </w:r>
      <w:r w:rsidR="00FC0C7E">
        <w:rPr>
          <w:rFonts w:ascii="Times New Roman" w:hAnsi="Times New Roman" w:cs="Times New Roman"/>
          <w:sz w:val="24"/>
          <w:szCs w:val="24"/>
        </w:rPr>
        <w:t xml:space="preserve">  </w:t>
      </w:r>
    </w:p>
    <w:p w14:paraId="7F6A8792" w14:textId="34DFFB3A" w:rsidR="003A047E" w:rsidRDefault="003A047E">
      <w:pPr>
        <w:rPr>
          <w:rFonts w:ascii="Times New Roman" w:hAnsi="Times New Roman" w:cs="Times New Roman"/>
          <w:sz w:val="24"/>
          <w:szCs w:val="24"/>
        </w:rPr>
      </w:pPr>
      <w:r>
        <w:rPr>
          <w:rFonts w:ascii="Times New Roman" w:hAnsi="Times New Roman" w:cs="Times New Roman"/>
          <w:sz w:val="24"/>
          <w:szCs w:val="24"/>
        </w:rPr>
        <w:br w:type="page"/>
      </w:r>
    </w:p>
    <w:p w14:paraId="1627B8DC" w14:textId="5B437E3D" w:rsidR="00A0256E" w:rsidRDefault="00A0256E" w:rsidP="00555C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6DC32A99" w14:textId="77777777" w:rsidR="008F489F" w:rsidRDefault="00A0256E" w:rsidP="00693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COMPANY’S NETTING METHODOLOGY</w:t>
      </w:r>
      <w:r w:rsidR="008F489F">
        <w:rPr>
          <w:rFonts w:ascii="Times New Roman" w:hAnsi="Times New Roman" w:cs="Times New Roman"/>
          <w:sz w:val="24"/>
          <w:szCs w:val="24"/>
        </w:rPr>
        <w:t xml:space="preserve"> WAS NOT APPROVED</w:t>
      </w:r>
    </w:p>
    <w:p w14:paraId="44F2872D" w14:textId="51D1B70C" w:rsidR="00A0256E" w:rsidRDefault="008F489F" w:rsidP="00693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WITH EACH RNR TARIFF</w:t>
      </w:r>
      <w:r w:rsidR="00A0256E">
        <w:rPr>
          <w:rFonts w:ascii="Times New Roman" w:hAnsi="Times New Roman" w:cs="Times New Roman"/>
          <w:sz w:val="24"/>
          <w:szCs w:val="24"/>
        </w:rPr>
        <w:t>.</w:t>
      </w:r>
    </w:p>
    <w:p w14:paraId="20545E9F" w14:textId="77777777" w:rsidR="006930B9" w:rsidRDefault="006930B9" w:rsidP="006930B9">
      <w:pPr>
        <w:spacing w:after="0" w:line="240" w:lineRule="auto"/>
        <w:jc w:val="center"/>
        <w:rPr>
          <w:rFonts w:ascii="Times New Roman" w:hAnsi="Times New Roman" w:cs="Times New Roman"/>
          <w:sz w:val="24"/>
          <w:szCs w:val="24"/>
        </w:rPr>
      </w:pPr>
    </w:p>
    <w:p w14:paraId="4B34FCC5" w14:textId="31363961" w:rsidR="008B6BE9" w:rsidRDefault="00A0256E" w:rsidP="00A025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A723D">
        <w:rPr>
          <w:rFonts w:ascii="Times New Roman" w:hAnsi="Times New Roman" w:cs="Times New Roman"/>
          <w:sz w:val="24"/>
          <w:szCs w:val="24"/>
        </w:rPr>
        <w:t>T</w:t>
      </w:r>
      <w:r w:rsidR="006930B9">
        <w:rPr>
          <w:rFonts w:ascii="Times New Roman" w:hAnsi="Times New Roman" w:cs="Times New Roman"/>
          <w:sz w:val="24"/>
          <w:szCs w:val="24"/>
        </w:rPr>
        <w:t xml:space="preserve">he Company’s </w:t>
      </w:r>
      <w:r>
        <w:rPr>
          <w:rFonts w:ascii="Times New Roman" w:hAnsi="Times New Roman" w:cs="Times New Roman"/>
          <w:sz w:val="24"/>
          <w:szCs w:val="24"/>
        </w:rPr>
        <w:t>RNR tariff</w:t>
      </w:r>
      <w:r w:rsidR="008F489F">
        <w:rPr>
          <w:rFonts w:ascii="Times New Roman" w:hAnsi="Times New Roman" w:cs="Times New Roman"/>
          <w:sz w:val="24"/>
          <w:szCs w:val="24"/>
        </w:rPr>
        <w:t>s, including RNR-10 if approved,</w:t>
      </w:r>
      <w:r>
        <w:rPr>
          <w:rFonts w:ascii="Times New Roman" w:hAnsi="Times New Roman" w:cs="Times New Roman"/>
          <w:sz w:val="24"/>
          <w:szCs w:val="24"/>
        </w:rPr>
        <w:t xml:space="preserve"> </w:t>
      </w:r>
      <w:r w:rsidR="008F489F">
        <w:rPr>
          <w:rFonts w:ascii="Times New Roman" w:hAnsi="Times New Roman" w:cs="Times New Roman"/>
          <w:sz w:val="24"/>
          <w:szCs w:val="24"/>
        </w:rPr>
        <w:t xml:space="preserve">are consistently </w:t>
      </w:r>
      <w:r>
        <w:rPr>
          <w:rFonts w:ascii="Times New Roman" w:hAnsi="Times New Roman" w:cs="Times New Roman"/>
          <w:sz w:val="24"/>
          <w:szCs w:val="24"/>
        </w:rPr>
        <w:t xml:space="preserve">silent on netting. </w:t>
      </w:r>
      <w:r w:rsidR="001C2770">
        <w:rPr>
          <w:rFonts w:ascii="Times New Roman" w:hAnsi="Times New Roman" w:cs="Times New Roman"/>
          <w:sz w:val="24"/>
          <w:szCs w:val="24"/>
        </w:rPr>
        <w:t xml:space="preserve"> </w:t>
      </w:r>
      <w:r w:rsidR="00CB7A0A">
        <w:rPr>
          <w:rFonts w:ascii="Times New Roman" w:hAnsi="Times New Roman" w:cs="Times New Roman"/>
          <w:sz w:val="24"/>
          <w:szCs w:val="24"/>
        </w:rPr>
        <w:t>If approved by the Commission</w:t>
      </w:r>
      <w:r w:rsidR="00FF5260">
        <w:rPr>
          <w:rFonts w:ascii="Times New Roman" w:hAnsi="Times New Roman" w:cs="Times New Roman"/>
          <w:sz w:val="24"/>
          <w:szCs w:val="24"/>
        </w:rPr>
        <w:t xml:space="preserve">, RNR-10 will </w:t>
      </w:r>
      <w:r w:rsidR="00BE47C2">
        <w:rPr>
          <w:rFonts w:ascii="Times New Roman" w:hAnsi="Times New Roman" w:cs="Times New Roman"/>
          <w:sz w:val="24"/>
          <w:szCs w:val="24"/>
        </w:rPr>
        <w:t xml:space="preserve">set </w:t>
      </w:r>
      <w:r w:rsidR="00FF5260">
        <w:rPr>
          <w:rFonts w:ascii="Times New Roman" w:hAnsi="Times New Roman" w:cs="Times New Roman"/>
          <w:sz w:val="24"/>
          <w:szCs w:val="24"/>
        </w:rPr>
        <w:t>metering costs, re</w:t>
      </w:r>
      <w:r w:rsidR="002A723D">
        <w:rPr>
          <w:rFonts w:ascii="Times New Roman" w:hAnsi="Times New Roman" w:cs="Times New Roman"/>
          <w:sz w:val="24"/>
          <w:szCs w:val="24"/>
        </w:rPr>
        <w:t>quire</w:t>
      </w:r>
      <w:r w:rsidR="00FF5260">
        <w:rPr>
          <w:rFonts w:ascii="Times New Roman" w:hAnsi="Times New Roman" w:cs="Times New Roman"/>
          <w:sz w:val="24"/>
          <w:szCs w:val="24"/>
        </w:rPr>
        <w:t xml:space="preserve"> the </w:t>
      </w:r>
      <w:r w:rsidR="00BE47C2">
        <w:rPr>
          <w:rFonts w:ascii="Times New Roman" w:hAnsi="Times New Roman" w:cs="Times New Roman"/>
          <w:sz w:val="24"/>
          <w:szCs w:val="24"/>
        </w:rPr>
        <w:t xml:space="preserve">Company to “only make payments based on the metered energy delivered to the Company’s system” and provide for payments based on avoided energy costs and RCB.  RNR-10 adds an Interconnection Agreement requirement which may be problematic depending on </w:t>
      </w:r>
      <w:r w:rsidR="00542182">
        <w:rPr>
          <w:rFonts w:ascii="Times New Roman" w:hAnsi="Times New Roman" w:cs="Times New Roman"/>
          <w:sz w:val="24"/>
          <w:szCs w:val="24"/>
        </w:rPr>
        <w:t xml:space="preserve">Company imposed </w:t>
      </w:r>
      <w:r w:rsidR="003A047E">
        <w:rPr>
          <w:rFonts w:ascii="Times New Roman" w:hAnsi="Times New Roman" w:cs="Times New Roman"/>
          <w:sz w:val="24"/>
          <w:szCs w:val="24"/>
        </w:rPr>
        <w:t xml:space="preserve">interconnection </w:t>
      </w:r>
      <w:r w:rsidR="00BE47C2">
        <w:rPr>
          <w:rFonts w:ascii="Times New Roman" w:hAnsi="Times New Roman" w:cs="Times New Roman"/>
          <w:sz w:val="24"/>
          <w:szCs w:val="24"/>
        </w:rPr>
        <w:t xml:space="preserve">requirements and costs. </w:t>
      </w:r>
      <w:r w:rsidR="008F489F">
        <w:rPr>
          <w:rFonts w:ascii="Times New Roman" w:hAnsi="Times New Roman" w:cs="Times New Roman"/>
          <w:sz w:val="24"/>
          <w:szCs w:val="24"/>
        </w:rPr>
        <w:t xml:space="preserve"> </w:t>
      </w:r>
      <w:r w:rsidR="002A723D">
        <w:rPr>
          <w:rFonts w:ascii="Times New Roman" w:hAnsi="Times New Roman" w:cs="Times New Roman"/>
          <w:sz w:val="24"/>
          <w:szCs w:val="24"/>
        </w:rPr>
        <w:t xml:space="preserve">Like other tariffs, </w:t>
      </w:r>
      <w:r w:rsidR="008F489F">
        <w:rPr>
          <w:rFonts w:ascii="Times New Roman" w:hAnsi="Times New Roman" w:cs="Times New Roman"/>
          <w:sz w:val="24"/>
          <w:szCs w:val="24"/>
        </w:rPr>
        <w:t>RNR se</w:t>
      </w:r>
      <w:r w:rsidR="002A723D">
        <w:rPr>
          <w:rFonts w:ascii="Times New Roman" w:hAnsi="Times New Roman" w:cs="Times New Roman"/>
          <w:sz w:val="24"/>
          <w:szCs w:val="24"/>
        </w:rPr>
        <w:t>ts</w:t>
      </w:r>
      <w:r w:rsidR="008F489F">
        <w:rPr>
          <w:rFonts w:ascii="Times New Roman" w:hAnsi="Times New Roman" w:cs="Times New Roman"/>
          <w:sz w:val="24"/>
          <w:szCs w:val="24"/>
        </w:rPr>
        <w:t xml:space="preserve"> the costs to be paid by the customer generator</w:t>
      </w:r>
      <w:r w:rsidR="008B6BE9">
        <w:rPr>
          <w:rFonts w:ascii="Times New Roman" w:hAnsi="Times New Roman" w:cs="Times New Roman"/>
          <w:sz w:val="24"/>
          <w:szCs w:val="24"/>
        </w:rPr>
        <w:t xml:space="preserve">.   </w:t>
      </w:r>
    </w:p>
    <w:p w14:paraId="3374249F" w14:textId="43594737" w:rsidR="00BE47C2" w:rsidRDefault="002A723D" w:rsidP="00CB7A0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Review of RNR tariffs shows that no </w:t>
      </w:r>
      <w:r w:rsidR="008B6BE9">
        <w:rPr>
          <w:rFonts w:ascii="Times New Roman" w:hAnsi="Times New Roman" w:cs="Times New Roman"/>
          <w:sz w:val="24"/>
          <w:szCs w:val="24"/>
        </w:rPr>
        <w:t xml:space="preserve">RNR </w:t>
      </w:r>
      <w:r w:rsidR="00542182">
        <w:rPr>
          <w:rFonts w:ascii="Times New Roman" w:hAnsi="Times New Roman" w:cs="Times New Roman"/>
          <w:sz w:val="24"/>
          <w:szCs w:val="24"/>
        </w:rPr>
        <w:t>iteration</w:t>
      </w:r>
      <w:r w:rsidR="008B6BE9">
        <w:rPr>
          <w:rFonts w:ascii="Times New Roman" w:hAnsi="Times New Roman" w:cs="Times New Roman"/>
          <w:sz w:val="24"/>
          <w:szCs w:val="24"/>
        </w:rPr>
        <w:t xml:space="preserve"> identified or mentioned netting methodology, including </w:t>
      </w:r>
      <w:r w:rsidR="00CB7A0A">
        <w:rPr>
          <w:rFonts w:ascii="Times New Roman" w:hAnsi="Times New Roman" w:cs="Times New Roman"/>
          <w:sz w:val="24"/>
          <w:szCs w:val="24"/>
        </w:rPr>
        <w:t>RNR-10</w:t>
      </w:r>
      <w:r w:rsidR="008B6BE9">
        <w:rPr>
          <w:rFonts w:ascii="Times New Roman" w:hAnsi="Times New Roman" w:cs="Times New Roman"/>
          <w:sz w:val="24"/>
          <w:szCs w:val="24"/>
        </w:rPr>
        <w:t>.</w:t>
      </w:r>
      <w:r w:rsidR="00BE47C2">
        <w:rPr>
          <w:rFonts w:ascii="Times New Roman" w:hAnsi="Times New Roman" w:cs="Times New Roman"/>
          <w:sz w:val="24"/>
          <w:szCs w:val="24"/>
        </w:rPr>
        <w:t xml:space="preserve">  Since RNR</w:t>
      </w:r>
      <w:r>
        <w:rPr>
          <w:rFonts w:ascii="Times New Roman" w:hAnsi="Times New Roman" w:cs="Times New Roman"/>
          <w:sz w:val="24"/>
          <w:szCs w:val="24"/>
        </w:rPr>
        <w:t xml:space="preserve"> tariffs </w:t>
      </w:r>
      <w:r w:rsidR="00BE47C2">
        <w:rPr>
          <w:rFonts w:ascii="Times New Roman" w:hAnsi="Times New Roman" w:cs="Times New Roman"/>
          <w:sz w:val="24"/>
          <w:szCs w:val="24"/>
        </w:rPr>
        <w:t xml:space="preserve">never </w:t>
      </w:r>
      <w:r w:rsidR="008B6BE9">
        <w:rPr>
          <w:rFonts w:ascii="Times New Roman" w:hAnsi="Times New Roman" w:cs="Times New Roman"/>
          <w:sz w:val="24"/>
          <w:szCs w:val="24"/>
        </w:rPr>
        <w:t>identified a netting</w:t>
      </w:r>
      <w:r w:rsidR="00BE47C2">
        <w:rPr>
          <w:rFonts w:ascii="Times New Roman" w:hAnsi="Times New Roman" w:cs="Times New Roman"/>
          <w:sz w:val="24"/>
          <w:szCs w:val="24"/>
        </w:rPr>
        <w:t xml:space="preserve"> methodology, the Company cannot credibly claim that its netting methodology </w:t>
      </w:r>
      <w:r>
        <w:rPr>
          <w:rFonts w:ascii="Times New Roman" w:hAnsi="Times New Roman" w:cs="Times New Roman"/>
          <w:sz w:val="24"/>
          <w:szCs w:val="24"/>
        </w:rPr>
        <w:t>w</w:t>
      </w:r>
      <w:r w:rsidR="00BE47C2">
        <w:rPr>
          <w:rFonts w:ascii="Times New Roman" w:hAnsi="Times New Roman" w:cs="Times New Roman"/>
          <w:sz w:val="24"/>
          <w:szCs w:val="24"/>
        </w:rPr>
        <w:t xml:space="preserve">as approved as a part </w:t>
      </w:r>
      <w:r>
        <w:rPr>
          <w:rFonts w:ascii="Times New Roman" w:hAnsi="Times New Roman" w:cs="Times New Roman"/>
          <w:sz w:val="24"/>
          <w:szCs w:val="24"/>
        </w:rPr>
        <w:t>there</w:t>
      </w:r>
      <w:r w:rsidR="00BE47C2">
        <w:rPr>
          <w:rFonts w:ascii="Times New Roman" w:hAnsi="Times New Roman" w:cs="Times New Roman"/>
          <w:sz w:val="24"/>
          <w:szCs w:val="24"/>
        </w:rPr>
        <w:t xml:space="preserve">of.  </w:t>
      </w:r>
      <w:r>
        <w:rPr>
          <w:rFonts w:ascii="Times New Roman" w:hAnsi="Times New Roman" w:cs="Times New Roman"/>
          <w:sz w:val="24"/>
          <w:szCs w:val="24"/>
        </w:rPr>
        <w:t>Usually, s</w:t>
      </w:r>
      <w:r w:rsidR="00BE47C2">
        <w:rPr>
          <w:rFonts w:ascii="Times New Roman" w:hAnsi="Times New Roman" w:cs="Times New Roman"/>
          <w:sz w:val="24"/>
          <w:szCs w:val="24"/>
        </w:rPr>
        <w:t xml:space="preserve">ilence does not </w:t>
      </w:r>
      <w:r>
        <w:rPr>
          <w:rFonts w:ascii="Times New Roman" w:hAnsi="Times New Roman" w:cs="Times New Roman"/>
          <w:sz w:val="24"/>
          <w:szCs w:val="24"/>
        </w:rPr>
        <w:t xml:space="preserve">result in </w:t>
      </w:r>
      <w:r w:rsidR="00BE47C2">
        <w:rPr>
          <w:rFonts w:ascii="Times New Roman" w:hAnsi="Times New Roman" w:cs="Times New Roman"/>
          <w:sz w:val="24"/>
          <w:szCs w:val="24"/>
        </w:rPr>
        <w:t>approval.</w:t>
      </w:r>
    </w:p>
    <w:p w14:paraId="331DFC81" w14:textId="530DD70E" w:rsidR="00A0256E" w:rsidRDefault="00BE47C2" w:rsidP="00A025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Accepting Mr. Legg’s testimony that netting was “discussed” with the Staff, </w:t>
      </w:r>
      <w:r w:rsidR="003A047E">
        <w:rPr>
          <w:rFonts w:ascii="Times New Roman" w:hAnsi="Times New Roman" w:cs="Times New Roman"/>
          <w:sz w:val="24"/>
          <w:szCs w:val="24"/>
        </w:rPr>
        <w:t xml:space="preserve"> </w:t>
      </w:r>
      <w:r w:rsidR="008B6BE9">
        <w:rPr>
          <w:rFonts w:ascii="Times New Roman" w:hAnsi="Times New Roman" w:cs="Times New Roman"/>
          <w:sz w:val="24"/>
          <w:szCs w:val="24"/>
        </w:rPr>
        <w:t xml:space="preserve">that does not mean that </w:t>
      </w:r>
      <w:r w:rsidR="005A301F">
        <w:rPr>
          <w:rFonts w:ascii="Times New Roman" w:hAnsi="Times New Roman" w:cs="Times New Roman"/>
          <w:sz w:val="24"/>
          <w:szCs w:val="24"/>
        </w:rPr>
        <w:t xml:space="preserve">the </w:t>
      </w:r>
      <w:r w:rsidR="008B6BE9">
        <w:rPr>
          <w:rFonts w:ascii="Times New Roman" w:hAnsi="Times New Roman" w:cs="Times New Roman"/>
          <w:sz w:val="24"/>
          <w:szCs w:val="24"/>
        </w:rPr>
        <w:t xml:space="preserve">Company’s </w:t>
      </w:r>
      <w:r w:rsidR="005A301F">
        <w:rPr>
          <w:rFonts w:ascii="Times New Roman" w:hAnsi="Times New Roman" w:cs="Times New Roman"/>
          <w:sz w:val="24"/>
          <w:szCs w:val="24"/>
        </w:rPr>
        <w:t>netting methodology was discussed during negotiations on the RNR iterations</w:t>
      </w:r>
      <w:r w:rsidR="002A723D">
        <w:rPr>
          <w:rFonts w:ascii="Times New Roman" w:hAnsi="Times New Roman" w:cs="Times New Roman"/>
          <w:sz w:val="24"/>
          <w:szCs w:val="24"/>
        </w:rPr>
        <w:t xml:space="preserve"> or notification was provided to customers</w:t>
      </w:r>
      <w:r w:rsidR="005A301F">
        <w:rPr>
          <w:rFonts w:ascii="Times New Roman" w:hAnsi="Times New Roman" w:cs="Times New Roman"/>
          <w:sz w:val="24"/>
          <w:szCs w:val="24"/>
        </w:rPr>
        <w:t xml:space="preserve">.  </w:t>
      </w:r>
      <w:r w:rsidR="00CB7A0A">
        <w:rPr>
          <w:rFonts w:ascii="Times New Roman" w:hAnsi="Times New Roman" w:cs="Times New Roman"/>
          <w:sz w:val="24"/>
          <w:szCs w:val="24"/>
        </w:rPr>
        <w:t xml:space="preserve">With </w:t>
      </w:r>
      <w:r w:rsidR="005A301F">
        <w:rPr>
          <w:rFonts w:ascii="Times New Roman" w:hAnsi="Times New Roman" w:cs="Times New Roman"/>
          <w:sz w:val="24"/>
          <w:szCs w:val="24"/>
        </w:rPr>
        <w:t>RNR tariff</w:t>
      </w:r>
      <w:r w:rsidR="008B6BE9">
        <w:rPr>
          <w:rFonts w:ascii="Times New Roman" w:hAnsi="Times New Roman" w:cs="Times New Roman"/>
          <w:sz w:val="24"/>
          <w:szCs w:val="24"/>
        </w:rPr>
        <w:t>s</w:t>
      </w:r>
      <w:r w:rsidR="002A723D">
        <w:rPr>
          <w:rFonts w:ascii="Times New Roman" w:hAnsi="Times New Roman" w:cs="Times New Roman"/>
          <w:sz w:val="24"/>
          <w:szCs w:val="24"/>
        </w:rPr>
        <w:t xml:space="preserve"> silent on netting methodology</w:t>
      </w:r>
      <w:r w:rsidR="00CB7A0A">
        <w:rPr>
          <w:rFonts w:ascii="Times New Roman" w:hAnsi="Times New Roman" w:cs="Times New Roman"/>
          <w:sz w:val="24"/>
          <w:szCs w:val="24"/>
        </w:rPr>
        <w:t>,</w:t>
      </w:r>
      <w:r w:rsidR="002A723D">
        <w:rPr>
          <w:rFonts w:ascii="Times New Roman" w:hAnsi="Times New Roman" w:cs="Times New Roman"/>
          <w:sz w:val="24"/>
          <w:szCs w:val="24"/>
        </w:rPr>
        <w:t xml:space="preserve"> customers</w:t>
      </w:r>
      <w:r w:rsidR="00CB7A0A">
        <w:rPr>
          <w:rFonts w:ascii="Times New Roman" w:hAnsi="Times New Roman" w:cs="Times New Roman"/>
          <w:sz w:val="24"/>
          <w:szCs w:val="24"/>
        </w:rPr>
        <w:t xml:space="preserve"> could </w:t>
      </w:r>
      <w:r w:rsidR="008B6BE9">
        <w:rPr>
          <w:rFonts w:ascii="Times New Roman" w:hAnsi="Times New Roman" w:cs="Times New Roman"/>
          <w:sz w:val="24"/>
          <w:szCs w:val="24"/>
        </w:rPr>
        <w:t xml:space="preserve">not </w:t>
      </w:r>
      <w:r w:rsidR="005A301F">
        <w:rPr>
          <w:rFonts w:ascii="Times New Roman" w:hAnsi="Times New Roman" w:cs="Times New Roman"/>
          <w:sz w:val="24"/>
          <w:szCs w:val="24"/>
        </w:rPr>
        <w:t xml:space="preserve">even identify </w:t>
      </w:r>
      <w:r w:rsidR="008B6BE9">
        <w:rPr>
          <w:rFonts w:ascii="Times New Roman" w:hAnsi="Times New Roman" w:cs="Times New Roman"/>
          <w:sz w:val="24"/>
          <w:szCs w:val="24"/>
        </w:rPr>
        <w:t>i</w:t>
      </w:r>
      <w:r w:rsidR="005A301F">
        <w:rPr>
          <w:rFonts w:ascii="Times New Roman" w:hAnsi="Times New Roman" w:cs="Times New Roman"/>
          <w:sz w:val="24"/>
          <w:szCs w:val="24"/>
        </w:rPr>
        <w:t>t as a possible issue</w:t>
      </w:r>
      <w:r w:rsidR="008B6BE9">
        <w:rPr>
          <w:rFonts w:ascii="Times New Roman" w:hAnsi="Times New Roman" w:cs="Times New Roman"/>
          <w:sz w:val="24"/>
          <w:szCs w:val="24"/>
        </w:rPr>
        <w:t>, despite its direct</w:t>
      </w:r>
      <w:r w:rsidR="005A301F">
        <w:rPr>
          <w:rFonts w:ascii="Times New Roman" w:hAnsi="Times New Roman" w:cs="Times New Roman"/>
          <w:sz w:val="24"/>
          <w:szCs w:val="24"/>
        </w:rPr>
        <w:t xml:space="preserve"> impact</w:t>
      </w:r>
      <w:r w:rsidR="00A1121A">
        <w:rPr>
          <w:rFonts w:ascii="Times New Roman" w:hAnsi="Times New Roman" w:cs="Times New Roman"/>
          <w:sz w:val="24"/>
          <w:szCs w:val="24"/>
        </w:rPr>
        <w:t xml:space="preserve"> on</w:t>
      </w:r>
      <w:r w:rsidR="005A301F">
        <w:rPr>
          <w:rFonts w:ascii="Times New Roman" w:hAnsi="Times New Roman" w:cs="Times New Roman"/>
          <w:sz w:val="24"/>
          <w:szCs w:val="24"/>
        </w:rPr>
        <w:t xml:space="preserve"> the economic viability of </w:t>
      </w:r>
      <w:r w:rsidR="002A723D">
        <w:rPr>
          <w:rFonts w:ascii="Times New Roman" w:hAnsi="Times New Roman" w:cs="Times New Roman"/>
          <w:sz w:val="24"/>
          <w:szCs w:val="24"/>
        </w:rPr>
        <w:t xml:space="preserve">their </w:t>
      </w:r>
      <w:r w:rsidR="005A301F">
        <w:rPr>
          <w:rFonts w:ascii="Times New Roman" w:hAnsi="Times New Roman" w:cs="Times New Roman"/>
          <w:sz w:val="24"/>
          <w:szCs w:val="24"/>
        </w:rPr>
        <w:t xml:space="preserve">behind-the-meter solar PV generation facilities.  In fairness, the Company should have disclosed its netting methodology </w:t>
      </w:r>
      <w:r w:rsidR="002A723D">
        <w:rPr>
          <w:rFonts w:ascii="Times New Roman" w:hAnsi="Times New Roman" w:cs="Times New Roman"/>
          <w:sz w:val="24"/>
          <w:szCs w:val="24"/>
        </w:rPr>
        <w:t xml:space="preserve">in RNR </w:t>
      </w:r>
      <w:r w:rsidR="005A301F">
        <w:rPr>
          <w:rFonts w:ascii="Times New Roman" w:hAnsi="Times New Roman" w:cs="Times New Roman"/>
          <w:sz w:val="24"/>
          <w:szCs w:val="24"/>
        </w:rPr>
        <w:t>to allow for comment from interested parties</w:t>
      </w:r>
      <w:r w:rsidR="00442D16">
        <w:rPr>
          <w:rFonts w:ascii="Times New Roman" w:hAnsi="Times New Roman" w:cs="Times New Roman"/>
          <w:sz w:val="24"/>
          <w:szCs w:val="24"/>
        </w:rPr>
        <w:t xml:space="preserve"> and review by the Commission</w:t>
      </w:r>
      <w:r w:rsidR="005A301F">
        <w:rPr>
          <w:rFonts w:ascii="Times New Roman" w:hAnsi="Times New Roman" w:cs="Times New Roman"/>
          <w:sz w:val="24"/>
          <w:szCs w:val="24"/>
        </w:rPr>
        <w:t>.  It did not</w:t>
      </w:r>
      <w:r w:rsidR="002A723D">
        <w:rPr>
          <w:rFonts w:ascii="Times New Roman" w:hAnsi="Times New Roman" w:cs="Times New Roman"/>
          <w:sz w:val="24"/>
          <w:szCs w:val="24"/>
        </w:rPr>
        <w:t>, and its offer to do so now comes too late</w:t>
      </w:r>
      <w:r w:rsidR="005A301F">
        <w:rPr>
          <w:rFonts w:ascii="Times New Roman" w:hAnsi="Times New Roman" w:cs="Times New Roman"/>
          <w:sz w:val="24"/>
          <w:szCs w:val="24"/>
        </w:rPr>
        <w:t>.</w:t>
      </w:r>
      <w:r>
        <w:rPr>
          <w:rFonts w:ascii="Times New Roman" w:hAnsi="Times New Roman" w:cs="Times New Roman"/>
          <w:sz w:val="24"/>
          <w:szCs w:val="24"/>
        </w:rPr>
        <w:t xml:space="preserve">  </w:t>
      </w:r>
      <w:r w:rsidR="006930B9">
        <w:rPr>
          <w:rFonts w:ascii="Times New Roman" w:hAnsi="Times New Roman" w:cs="Times New Roman"/>
          <w:sz w:val="24"/>
          <w:szCs w:val="24"/>
        </w:rPr>
        <w:t xml:space="preserve"> </w:t>
      </w:r>
      <w:r w:rsidR="00A0256E">
        <w:rPr>
          <w:rFonts w:ascii="Times New Roman" w:hAnsi="Times New Roman" w:cs="Times New Roman"/>
          <w:sz w:val="24"/>
          <w:szCs w:val="24"/>
        </w:rPr>
        <w:t xml:space="preserve">  </w:t>
      </w:r>
    </w:p>
    <w:p w14:paraId="55001844" w14:textId="7FAFBCEB" w:rsidR="003A047E" w:rsidRDefault="003A047E">
      <w:pPr>
        <w:rPr>
          <w:rFonts w:ascii="Times New Roman" w:hAnsi="Times New Roman" w:cs="Times New Roman"/>
          <w:sz w:val="24"/>
          <w:szCs w:val="24"/>
        </w:rPr>
      </w:pPr>
      <w:r>
        <w:rPr>
          <w:rFonts w:ascii="Times New Roman" w:hAnsi="Times New Roman" w:cs="Times New Roman"/>
          <w:sz w:val="24"/>
          <w:szCs w:val="24"/>
        </w:rPr>
        <w:br w:type="page"/>
      </w:r>
    </w:p>
    <w:p w14:paraId="685246F7" w14:textId="6F500656" w:rsidR="00A0256E" w:rsidRDefault="00A0256E" w:rsidP="00555C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IV.</w:t>
      </w:r>
    </w:p>
    <w:p w14:paraId="6C0FF4F8" w14:textId="723B4F6C" w:rsidR="00A0256E" w:rsidRDefault="001A7D2E" w:rsidP="00442D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THE COMPANY’S </w:t>
      </w:r>
      <w:r w:rsidR="00CB7A0A">
        <w:rPr>
          <w:rFonts w:ascii="Times New Roman" w:hAnsi="Times New Roman" w:cs="Times New Roman"/>
          <w:sz w:val="24"/>
          <w:szCs w:val="24"/>
        </w:rPr>
        <w:t xml:space="preserve">RNR </w:t>
      </w:r>
      <w:r w:rsidR="00A0256E">
        <w:rPr>
          <w:rFonts w:ascii="Times New Roman" w:hAnsi="Times New Roman" w:cs="Times New Roman"/>
          <w:sz w:val="24"/>
          <w:szCs w:val="24"/>
        </w:rPr>
        <w:t xml:space="preserve">CUSTOMER AGREEMENT </w:t>
      </w:r>
      <w:r w:rsidR="00CB7A0A">
        <w:rPr>
          <w:rFonts w:ascii="Times New Roman" w:hAnsi="Times New Roman" w:cs="Times New Roman"/>
          <w:sz w:val="24"/>
          <w:szCs w:val="24"/>
        </w:rPr>
        <w:t>IS</w:t>
      </w:r>
      <w:r w:rsidR="00A0256E">
        <w:rPr>
          <w:rFonts w:ascii="Times New Roman" w:hAnsi="Times New Roman" w:cs="Times New Roman"/>
          <w:sz w:val="24"/>
          <w:szCs w:val="24"/>
        </w:rPr>
        <w:t xml:space="preserve"> SILENT</w:t>
      </w:r>
    </w:p>
    <w:p w14:paraId="3FFB78CB" w14:textId="4D939133" w:rsidR="00A0256E" w:rsidRDefault="00A0256E" w:rsidP="00555C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ON NETTING METHODOLOGY.</w:t>
      </w:r>
    </w:p>
    <w:p w14:paraId="0CB24F58" w14:textId="2443AF98" w:rsidR="00442D16" w:rsidRDefault="00442D16" w:rsidP="00442D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B6BE9">
        <w:rPr>
          <w:rFonts w:ascii="Times New Roman" w:hAnsi="Times New Roman" w:cs="Times New Roman"/>
          <w:sz w:val="24"/>
          <w:szCs w:val="24"/>
        </w:rPr>
        <w:t xml:space="preserve">Though Company witness, Mr. Legg, contended that instantaneous netting was approved with the RNR tariffs, his </w:t>
      </w:r>
      <w:r w:rsidR="002A723D">
        <w:rPr>
          <w:rFonts w:ascii="Times New Roman" w:hAnsi="Times New Roman" w:cs="Times New Roman"/>
          <w:sz w:val="24"/>
          <w:szCs w:val="24"/>
        </w:rPr>
        <w:t xml:space="preserve">rebuttal </w:t>
      </w:r>
      <w:r w:rsidR="0045134A">
        <w:rPr>
          <w:rFonts w:ascii="Times New Roman" w:hAnsi="Times New Roman" w:cs="Times New Roman"/>
          <w:sz w:val="24"/>
          <w:szCs w:val="24"/>
        </w:rPr>
        <w:t xml:space="preserve">testimony </w:t>
      </w:r>
      <w:r w:rsidR="00CB7A0A">
        <w:rPr>
          <w:rFonts w:ascii="Times New Roman" w:hAnsi="Times New Roman" w:cs="Times New Roman"/>
          <w:sz w:val="24"/>
          <w:szCs w:val="24"/>
        </w:rPr>
        <w:t xml:space="preserve">did not address </w:t>
      </w:r>
      <w:r w:rsidR="0045134A">
        <w:rPr>
          <w:rFonts w:ascii="Times New Roman" w:hAnsi="Times New Roman" w:cs="Times New Roman"/>
          <w:sz w:val="24"/>
          <w:szCs w:val="24"/>
        </w:rPr>
        <w:t xml:space="preserve">whether the Company provides customer generators information on its </w:t>
      </w:r>
      <w:r w:rsidR="00CB7A0A">
        <w:rPr>
          <w:rFonts w:ascii="Times New Roman" w:hAnsi="Times New Roman" w:cs="Times New Roman"/>
          <w:sz w:val="24"/>
          <w:szCs w:val="24"/>
        </w:rPr>
        <w:t xml:space="preserve">instantaneous </w:t>
      </w:r>
      <w:r w:rsidR="0045134A">
        <w:rPr>
          <w:rFonts w:ascii="Times New Roman" w:hAnsi="Times New Roman" w:cs="Times New Roman"/>
          <w:sz w:val="24"/>
          <w:szCs w:val="24"/>
        </w:rPr>
        <w:t xml:space="preserve">netting methodology.  </w:t>
      </w:r>
      <w:r w:rsidR="00515A9D">
        <w:rPr>
          <w:rFonts w:ascii="Times New Roman" w:hAnsi="Times New Roman" w:cs="Times New Roman"/>
          <w:sz w:val="24"/>
          <w:szCs w:val="24"/>
        </w:rPr>
        <w:t>Section § 46-3-54(2) of t</w:t>
      </w:r>
      <w:r w:rsidR="002E0468">
        <w:rPr>
          <w:rFonts w:ascii="Times New Roman" w:hAnsi="Times New Roman" w:cs="Times New Roman"/>
          <w:sz w:val="24"/>
          <w:szCs w:val="24"/>
        </w:rPr>
        <w:t xml:space="preserve">he Georgia Cogeneration and Distributed Generation Act of 2001, O.C.G.A. § 46-3-50, </w:t>
      </w:r>
      <w:r w:rsidR="002E0468" w:rsidRPr="00390E2F">
        <w:rPr>
          <w:rFonts w:ascii="Times New Roman" w:hAnsi="Times New Roman" w:cs="Times New Roman"/>
          <w:sz w:val="24"/>
          <w:szCs w:val="24"/>
          <w:u w:val="single"/>
        </w:rPr>
        <w:t>et seq.</w:t>
      </w:r>
      <w:r w:rsidR="002E0468">
        <w:rPr>
          <w:rFonts w:ascii="Times New Roman" w:hAnsi="Times New Roman" w:cs="Times New Roman"/>
          <w:sz w:val="24"/>
          <w:szCs w:val="24"/>
        </w:rPr>
        <w:t xml:space="preserve">  (the “Co-Gen Act”) requires the</w:t>
      </w:r>
      <w:r w:rsidR="00515A9D">
        <w:rPr>
          <w:rFonts w:ascii="Times New Roman" w:hAnsi="Times New Roman" w:cs="Times New Roman"/>
          <w:sz w:val="24"/>
          <w:szCs w:val="24"/>
        </w:rPr>
        <w:t xml:space="preserve"> Company</w:t>
      </w:r>
      <w:r w:rsidR="00515A9D">
        <w:rPr>
          <w:rStyle w:val="FootnoteReference"/>
          <w:rFonts w:ascii="Times New Roman" w:hAnsi="Times New Roman" w:cs="Times New Roman"/>
          <w:sz w:val="24"/>
          <w:szCs w:val="24"/>
        </w:rPr>
        <w:footnoteReference w:id="24"/>
      </w:r>
      <w:r w:rsidR="00515A9D">
        <w:rPr>
          <w:rFonts w:ascii="Times New Roman" w:hAnsi="Times New Roman" w:cs="Times New Roman"/>
          <w:sz w:val="24"/>
          <w:szCs w:val="24"/>
        </w:rPr>
        <w:t xml:space="preserve"> to enter</w:t>
      </w:r>
      <w:r w:rsidR="00D642DF">
        <w:rPr>
          <w:rFonts w:ascii="Times New Roman" w:hAnsi="Times New Roman" w:cs="Times New Roman"/>
          <w:sz w:val="24"/>
          <w:szCs w:val="24"/>
        </w:rPr>
        <w:t xml:space="preserve"> </w:t>
      </w:r>
      <w:r w:rsidR="00515A9D">
        <w:rPr>
          <w:rFonts w:ascii="Times New Roman" w:hAnsi="Times New Roman" w:cs="Times New Roman"/>
          <w:sz w:val="24"/>
          <w:szCs w:val="24"/>
        </w:rPr>
        <w:t xml:space="preserve">a written agreement with </w:t>
      </w:r>
      <w:r>
        <w:rPr>
          <w:rFonts w:ascii="Times New Roman" w:hAnsi="Times New Roman" w:cs="Times New Roman"/>
          <w:sz w:val="24"/>
          <w:szCs w:val="24"/>
        </w:rPr>
        <w:t>customer on-site generato</w:t>
      </w:r>
      <w:r w:rsidR="002E0468">
        <w:rPr>
          <w:rFonts w:ascii="Times New Roman" w:hAnsi="Times New Roman" w:cs="Times New Roman"/>
          <w:sz w:val="24"/>
          <w:szCs w:val="24"/>
        </w:rPr>
        <w:t>r</w:t>
      </w:r>
      <w:r w:rsidR="00D642DF">
        <w:rPr>
          <w:rFonts w:ascii="Times New Roman" w:hAnsi="Times New Roman" w:cs="Times New Roman"/>
          <w:sz w:val="24"/>
          <w:szCs w:val="24"/>
        </w:rPr>
        <w:t>s</w:t>
      </w:r>
      <w:r w:rsidR="002E0468">
        <w:rPr>
          <w:rFonts w:ascii="Times New Roman" w:hAnsi="Times New Roman" w:cs="Times New Roman"/>
          <w:sz w:val="24"/>
          <w:szCs w:val="24"/>
        </w:rPr>
        <w:t xml:space="preserve">.  The </w:t>
      </w:r>
      <w:r w:rsidR="00D642DF">
        <w:rPr>
          <w:rFonts w:ascii="Times New Roman" w:hAnsi="Times New Roman" w:cs="Times New Roman"/>
          <w:sz w:val="24"/>
          <w:szCs w:val="24"/>
        </w:rPr>
        <w:t xml:space="preserve">Company’s </w:t>
      </w:r>
      <w:r w:rsidR="002E0468">
        <w:rPr>
          <w:rFonts w:ascii="Times New Roman" w:hAnsi="Times New Roman" w:cs="Times New Roman"/>
          <w:sz w:val="24"/>
          <w:szCs w:val="24"/>
        </w:rPr>
        <w:t>written agreement appears to be the</w:t>
      </w:r>
      <w:r w:rsidR="000169F5">
        <w:rPr>
          <w:rFonts w:ascii="Times New Roman" w:hAnsi="Times New Roman" w:cs="Times New Roman"/>
          <w:sz w:val="24"/>
          <w:szCs w:val="24"/>
        </w:rPr>
        <w:t xml:space="preserve"> “Distributed Generation (‘RNR’) Service Agreement” (the “Service Agreement”)</w:t>
      </w:r>
      <w:r w:rsidR="001536EC">
        <w:rPr>
          <w:rFonts w:ascii="Times New Roman" w:hAnsi="Times New Roman" w:cs="Times New Roman"/>
          <w:sz w:val="24"/>
          <w:szCs w:val="24"/>
        </w:rPr>
        <w:t>.</w:t>
      </w:r>
      <w:r w:rsidR="000169F5">
        <w:rPr>
          <w:rStyle w:val="FootnoteReference"/>
          <w:rFonts w:ascii="Times New Roman" w:hAnsi="Times New Roman" w:cs="Times New Roman"/>
          <w:sz w:val="24"/>
          <w:szCs w:val="24"/>
        </w:rPr>
        <w:footnoteReference w:id="25"/>
      </w:r>
      <w:r w:rsidR="000169F5">
        <w:rPr>
          <w:rFonts w:ascii="Times New Roman" w:hAnsi="Times New Roman" w:cs="Times New Roman"/>
          <w:sz w:val="24"/>
          <w:szCs w:val="24"/>
        </w:rPr>
        <w:t xml:space="preserve">  On information and belief, the Service Agreement is not reviewed </w:t>
      </w:r>
      <w:r w:rsidR="002E0468">
        <w:rPr>
          <w:rFonts w:ascii="Times New Roman" w:hAnsi="Times New Roman" w:cs="Times New Roman"/>
          <w:sz w:val="24"/>
          <w:szCs w:val="24"/>
        </w:rPr>
        <w:t xml:space="preserve">by </w:t>
      </w:r>
      <w:r w:rsidR="000169F5">
        <w:rPr>
          <w:rFonts w:ascii="Times New Roman" w:hAnsi="Times New Roman" w:cs="Times New Roman"/>
          <w:sz w:val="24"/>
          <w:szCs w:val="24"/>
        </w:rPr>
        <w:t xml:space="preserve">or filed </w:t>
      </w:r>
      <w:r w:rsidR="002E0468">
        <w:rPr>
          <w:rFonts w:ascii="Times New Roman" w:hAnsi="Times New Roman" w:cs="Times New Roman"/>
          <w:sz w:val="24"/>
          <w:szCs w:val="24"/>
        </w:rPr>
        <w:t xml:space="preserve">with </w:t>
      </w:r>
      <w:r w:rsidR="000169F5">
        <w:rPr>
          <w:rFonts w:ascii="Times New Roman" w:hAnsi="Times New Roman" w:cs="Times New Roman"/>
          <w:sz w:val="24"/>
          <w:szCs w:val="24"/>
        </w:rPr>
        <w:t xml:space="preserve">the Commission.  </w:t>
      </w:r>
      <w:r w:rsidR="00384F1F">
        <w:rPr>
          <w:rFonts w:ascii="Times New Roman" w:hAnsi="Times New Roman" w:cs="Times New Roman"/>
          <w:sz w:val="24"/>
          <w:szCs w:val="24"/>
        </w:rPr>
        <w:t>As part of the Service Agreement, the Company provides the customer with: “Metering, Interconnection, and Billing Information,”</w:t>
      </w:r>
      <w:r w:rsidR="00D642DF">
        <w:rPr>
          <w:rFonts w:ascii="Times New Roman" w:hAnsi="Times New Roman" w:cs="Times New Roman"/>
          <w:sz w:val="24"/>
          <w:szCs w:val="24"/>
        </w:rPr>
        <w:t xml:space="preserve"> </w:t>
      </w:r>
      <w:r w:rsidR="00542182">
        <w:rPr>
          <w:rFonts w:ascii="Times New Roman" w:hAnsi="Times New Roman" w:cs="Times New Roman"/>
          <w:sz w:val="24"/>
          <w:szCs w:val="24"/>
        </w:rPr>
        <w:t xml:space="preserve">(the “Metering Attachment”) </w:t>
      </w:r>
      <w:r w:rsidR="00D642DF">
        <w:rPr>
          <w:rFonts w:ascii="Times New Roman" w:hAnsi="Times New Roman" w:cs="Times New Roman"/>
          <w:sz w:val="24"/>
          <w:szCs w:val="24"/>
        </w:rPr>
        <w:t>giving</w:t>
      </w:r>
      <w:r w:rsidR="001A7D2E">
        <w:rPr>
          <w:rFonts w:ascii="Times New Roman" w:hAnsi="Times New Roman" w:cs="Times New Roman"/>
          <w:sz w:val="24"/>
          <w:szCs w:val="24"/>
        </w:rPr>
        <w:t xml:space="preserve"> the customer generator basic information </w:t>
      </w:r>
      <w:r w:rsidR="00D642DF">
        <w:rPr>
          <w:rFonts w:ascii="Times New Roman" w:hAnsi="Times New Roman" w:cs="Times New Roman"/>
          <w:sz w:val="24"/>
          <w:szCs w:val="24"/>
        </w:rPr>
        <w:t xml:space="preserve">about solar </w:t>
      </w:r>
      <w:r w:rsidR="001536EC">
        <w:rPr>
          <w:rFonts w:ascii="Times New Roman" w:hAnsi="Times New Roman" w:cs="Times New Roman"/>
          <w:sz w:val="24"/>
          <w:szCs w:val="24"/>
        </w:rPr>
        <w:t>deployment</w:t>
      </w:r>
      <w:r w:rsidR="001A7D2E">
        <w:rPr>
          <w:rFonts w:ascii="Times New Roman" w:hAnsi="Times New Roman" w:cs="Times New Roman"/>
          <w:sz w:val="24"/>
          <w:szCs w:val="24"/>
        </w:rPr>
        <w:t>.</w:t>
      </w:r>
    </w:p>
    <w:p w14:paraId="47E8DC00" w14:textId="41CB25CE" w:rsidR="00390E2F" w:rsidRDefault="001A7D2E" w:rsidP="00442D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Service Agreement</w:t>
      </w:r>
      <w:r w:rsidR="00390E2F">
        <w:rPr>
          <w:rFonts w:ascii="Times New Roman" w:hAnsi="Times New Roman" w:cs="Times New Roman"/>
          <w:sz w:val="24"/>
          <w:szCs w:val="24"/>
        </w:rPr>
        <w:t xml:space="preserve"> </w:t>
      </w:r>
      <w:r w:rsidR="00542182">
        <w:rPr>
          <w:rFonts w:ascii="Times New Roman" w:hAnsi="Times New Roman" w:cs="Times New Roman"/>
          <w:sz w:val="24"/>
          <w:szCs w:val="24"/>
        </w:rPr>
        <w:t xml:space="preserve">proper is silent on netting, and the Metering Attachment </w:t>
      </w:r>
      <w:r w:rsidR="00390E2F">
        <w:rPr>
          <w:rFonts w:ascii="Times New Roman" w:hAnsi="Times New Roman" w:cs="Times New Roman"/>
          <w:sz w:val="24"/>
          <w:szCs w:val="24"/>
        </w:rPr>
        <w:t xml:space="preserve">contains only one (1) provision </w:t>
      </w:r>
      <w:r w:rsidR="00D642DF">
        <w:rPr>
          <w:rFonts w:ascii="Times New Roman" w:hAnsi="Times New Roman" w:cs="Times New Roman"/>
          <w:sz w:val="24"/>
          <w:szCs w:val="24"/>
        </w:rPr>
        <w:t>discussing</w:t>
      </w:r>
      <w:r w:rsidR="00390E2F">
        <w:rPr>
          <w:rFonts w:ascii="Times New Roman" w:hAnsi="Times New Roman" w:cs="Times New Roman"/>
          <w:sz w:val="24"/>
          <w:szCs w:val="24"/>
        </w:rPr>
        <w:t xml:space="preserve"> energy measurement and payments</w:t>
      </w:r>
      <w:r w:rsidR="001536EC">
        <w:rPr>
          <w:rFonts w:ascii="Times New Roman" w:hAnsi="Times New Roman" w:cs="Times New Roman"/>
          <w:sz w:val="24"/>
          <w:szCs w:val="24"/>
        </w:rPr>
        <w:t xml:space="preserve">, </w:t>
      </w:r>
      <w:r w:rsidR="00D642DF">
        <w:rPr>
          <w:rFonts w:ascii="Times New Roman" w:hAnsi="Times New Roman" w:cs="Times New Roman"/>
          <w:sz w:val="24"/>
          <w:szCs w:val="24"/>
        </w:rPr>
        <w:t>as follows</w:t>
      </w:r>
      <w:r w:rsidR="00390E2F">
        <w:rPr>
          <w:rFonts w:ascii="Times New Roman" w:hAnsi="Times New Roman" w:cs="Times New Roman"/>
          <w:sz w:val="24"/>
          <w:szCs w:val="24"/>
        </w:rPr>
        <w:t>:</w:t>
      </w:r>
    </w:p>
    <w:p w14:paraId="28F7D97B" w14:textId="2745F7B6" w:rsidR="00390E2F" w:rsidRDefault="00390E2F" w:rsidP="002E0468">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Measuring energy flows shall meet the requirements of</w:t>
      </w:r>
      <w:r w:rsidR="002A723D">
        <w:rPr>
          <w:rFonts w:ascii="Times New Roman" w:hAnsi="Times New Roman" w:cs="Times New Roman"/>
          <w:sz w:val="24"/>
          <w:szCs w:val="24"/>
        </w:rPr>
        <w:t xml:space="preserve"> </w:t>
      </w:r>
      <w:r>
        <w:rPr>
          <w:rFonts w:ascii="Times New Roman" w:hAnsi="Times New Roman" w:cs="Times New Roman"/>
          <w:sz w:val="24"/>
          <w:szCs w:val="24"/>
        </w:rPr>
        <w:t>O.C.G.A. § 46-3-55.  Where such measurement shows generation by the Provider for which a credit or payment shall be made, the terms and conditions of RNR-8 (or its successor) will govern compensation to the Provider. (Exhibit “B,” p. 4).</w:t>
      </w:r>
    </w:p>
    <w:p w14:paraId="172F2956" w14:textId="77777777" w:rsidR="002E0468" w:rsidRDefault="002E0468" w:rsidP="002E0468">
      <w:pPr>
        <w:spacing w:after="0" w:line="240" w:lineRule="auto"/>
        <w:ind w:left="720" w:right="720"/>
        <w:jc w:val="both"/>
        <w:rPr>
          <w:rFonts w:ascii="Times New Roman" w:hAnsi="Times New Roman" w:cs="Times New Roman"/>
          <w:sz w:val="24"/>
          <w:szCs w:val="24"/>
        </w:rPr>
      </w:pPr>
    </w:p>
    <w:p w14:paraId="29B7CC51" w14:textId="262E00F9" w:rsidR="007D56FA" w:rsidRDefault="00390E2F" w:rsidP="00442D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only </w:t>
      </w:r>
      <w:r w:rsidR="002A723D">
        <w:rPr>
          <w:rFonts w:ascii="Times New Roman" w:hAnsi="Times New Roman" w:cs="Times New Roman"/>
          <w:sz w:val="24"/>
          <w:szCs w:val="24"/>
        </w:rPr>
        <w:t>requires</w:t>
      </w:r>
      <w:r>
        <w:rPr>
          <w:rFonts w:ascii="Times New Roman" w:hAnsi="Times New Roman" w:cs="Times New Roman"/>
          <w:sz w:val="24"/>
          <w:szCs w:val="24"/>
        </w:rPr>
        <w:t xml:space="preserve"> the Company </w:t>
      </w:r>
      <w:r w:rsidR="002A723D">
        <w:rPr>
          <w:rFonts w:ascii="Times New Roman" w:hAnsi="Times New Roman" w:cs="Times New Roman"/>
          <w:sz w:val="24"/>
          <w:szCs w:val="24"/>
        </w:rPr>
        <w:t>to</w:t>
      </w:r>
      <w:r>
        <w:rPr>
          <w:rFonts w:ascii="Times New Roman" w:hAnsi="Times New Roman" w:cs="Times New Roman"/>
          <w:sz w:val="24"/>
          <w:szCs w:val="24"/>
        </w:rPr>
        <w:t xml:space="preserve"> comply with </w:t>
      </w:r>
      <w:r w:rsidR="002E0468">
        <w:rPr>
          <w:rFonts w:ascii="Times New Roman" w:hAnsi="Times New Roman" w:cs="Times New Roman"/>
          <w:sz w:val="24"/>
          <w:szCs w:val="24"/>
        </w:rPr>
        <w:t xml:space="preserve">the Co-Gen Act </w:t>
      </w:r>
      <w:r w:rsidR="007D56FA">
        <w:rPr>
          <w:rFonts w:ascii="Times New Roman" w:hAnsi="Times New Roman" w:cs="Times New Roman"/>
          <w:sz w:val="24"/>
          <w:szCs w:val="24"/>
        </w:rPr>
        <w:t>and RNR</w:t>
      </w:r>
      <w:r w:rsidR="001536EC">
        <w:rPr>
          <w:rFonts w:ascii="Times New Roman" w:hAnsi="Times New Roman" w:cs="Times New Roman"/>
          <w:sz w:val="24"/>
          <w:szCs w:val="24"/>
        </w:rPr>
        <w:t>’s</w:t>
      </w:r>
      <w:r w:rsidR="00D642DF">
        <w:rPr>
          <w:rFonts w:ascii="Times New Roman" w:hAnsi="Times New Roman" w:cs="Times New Roman"/>
          <w:sz w:val="24"/>
          <w:szCs w:val="24"/>
        </w:rPr>
        <w:t xml:space="preserve"> restriction that</w:t>
      </w:r>
      <w:r w:rsidR="007D56FA">
        <w:rPr>
          <w:rFonts w:ascii="Times New Roman" w:hAnsi="Times New Roman" w:cs="Times New Roman"/>
          <w:sz w:val="24"/>
          <w:szCs w:val="24"/>
        </w:rPr>
        <w:t xml:space="preserve"> the Company “only make payments based on the metered energy delivered to the Company’s system.”  The customer </w:t>
      </w:r>
      <w:r w:rsidR="00D642DF">
        <w:rPr>
          <w:rFonts w:ascii="Times New Roman" w:hAnsi="Times New Roman" w:cs="Times New Roman"/>
          <w:sz w:val="24"/>
          <w:szCs w:val="24"/>
        </w:rPr>
        <w:t xml:space="preserve">receives </w:t>
      </w:r>
      <w:r w:rsidR="007D56FA">
        <w:rPr>
          <w:rFonts w:ascii="Times New Roman" w:hAnsi="Times New Roman" w:cs="Times New Roman"/>
          <w:sz w:val="24"/>
          <w:szCs w:val="24"/>
        </w:rPr>
        <w:t xml:space="preserve">no information </w:t>
      </w:r>
      <w:r w:rsidR="00D642DF">
        <w:rPr>
          <w:rFonts w:ascii="Times New Roman" w:hAnsi="Times New Roman" w:cs="Times New Roman"/>
          <w:sz w:val="24"/>
          <w:szCs w:val="24"/>
        </w:rPr>
        <w:t xml:space="preserve">on </w:t>
      </w:r>
      <w:r w:rsidR="007D56FA">
        <w:rPr>
          <w:rFonts w:ascii="Times New Roman" w:hAnsi="Times New Roman" w:cs="Times New Roman"/>
          <w:sz w:val="24"/>
          <w:szCs w:val="24"/>
        </w:rPr>
        <w:t xml:space="preserve">the </w:t>
      </w:r>
      <w:r w:rsidR="001536EC">
        <w:rPr>
          <w:rFonts w:ascii="Times New Roman" w:hAnsi="Times New Roman" w:cs="Times New Roman"/>
          <w:sz w:val="24"/>
          <w:szCs w:val="24"/>
        </w:rPr>
        <w:t xml:space="preserve">Company’s </w:t>
      </w:r>
      <w:r w:rsidR="007D56FA">
        <w:rPr>
          <w:rFonts w:ascii="Times New Roman" w:hAnsi="Times New Roman" w:cs="Times New Roman"/>
          <w:sz w:val="24"/>
          <w:szCs w:val="24"/>
        </w:rPr>
        <w:t>netting methodology</w:t>
      </w:r>
      <w:r w:rsidR="002A723D">
        <w:rPr>
          <w:rFonts w:ascii="Times New Roman" w:hAnsi="Times New Roman" w:cs="Times New Roman"/>
          <w:sz w:val="24"/>
          <w:szCs w:val="24"/>
        </w:rPr>
        <w:t xml:space="preserve"> in the Service Agreement</w:t>
      </w:r>
      <w:r w:rsidR="007D56FA">
        <w:rPr>
          <w:rFonts w:ascii="Times New Roman" w:hAnsi="Times New Roman" w:cs="Times New Roman"/>
          <w:sz w:val="24"/>
          <w:szCs w:val="24"/>
        </w:rPr>
        <w:t xml:space="preserve">.  </w:t>
      </w:r>
    </w:p>
    <w:p w14:paraId="238D35CF" w14:textId="27E23245" w:rsidR="00A0256E" w:rsidRDefault="00A0256E" w:rsidP="00555C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p>
    <w:p w14:paraId="4AE99945" w14:textId="77777777" w:rsidR="002A723D" w:rsidRDefault="00A0256E" w:rsidP="007D56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CO-GENERATION ACT</w:t>
      </w:r>
      <w:r w:rsidR="002A723D">
        <w:rPr>
          <w:rFonts w:ascii="Times New Roman" w:hAnsi="Times New Roman" w:cs="Times New Roman"/>
          <w:sz w:val="24"/>
          <w:szCs w:val="24"/>
        </w:rPr>
        <w:t>’S PLAIN LANGUAGE</w:t>
      </w:r>
    </w:p>
    <w:p w14:paraId="22CB45E5" w14:textId="56080D29" w:rsidR="00A0256E" w:rsidRDefault="002A723D" w:rsidP="002A72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SUPPORTS MONTHLY NETTING</w:t>
      </w:r>
      <w:r w:rsidR="00A0256E">
        <w:rPr>
          <w:rFonts w:ascii="Times New Roman" w:hAnsi="Times New Roman" w:cs="Times New Roman"/>
          <w:sz w:val="24"/>
          <w:szCs w:val="24"/>
        </w:rPr>
        <w:t>.</w:t>
      </w:r>
    </w:p>
    <w:p w14:paraId="3514EAEE" w14:textId="77777777" w:rsidR="002A723D" w:rsidRDefault="002A723D" w:rsidP="00ED7376">
      <w:pPr>
        <w:spacing w:after="0" w:line="240" w:lineRule="auto"/>
        <w:jc w:val="center"/>
        <w:rPr>
          <w:rFonts w:ascii="Times New Roman" w:hAnsi="Times New Roman" w:cs="Times New Roman"/>
          <w:sz w:val="24"/>
          <w:szCs w:val="24"/>
        </w:rPr>
      </w:pPr>
    </w:p>
    <w:p w14:paraId="61CC20A4" w14:textId="297623C2" w:rsidR="007D56FA" w:rsidRDefault="007D56FA" w:rsidP="007D56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Co-Gen Act</w:t>
      </w:r>
      <w:r w:rsidR="00066499">
        <w:rPr>
          <w:rFonts w:ascii="Times New Roman" w:hAnsi="Times New Roman" w:cs="Times New Roman"/>
          <w:sz w:val="24"/>
          <w:szCs w:val="24"/>
        </w:rPr>
        <w:t>’s plain language support</w:t>
      </w:r>
      <w:r w:rsidR="00112771">
        <w:rPr>
          <w:rFonts w:ascii="Times New Roman" w:hAnsi="Times New Roman" w:cs="Times New Roman"/>
          <w:sz w:val="24"/>
          <w:szCs w:val="24"/>
        </w:rPr>
        <w:t>s</w:t>
      </w:r>
      <w:r w:rsidR="00066499">
        <w:rPr>
          <w:rFonts w:ascii="Times New Roman" w:hAnsi="Times New Roman" w:cs="Times New Roman"/>
          <w:sz w:val="24"/>
          <w:szCs w:val="24"/>
        </w:rPr>
        <w:t xml:space="preserve"> monthly </w:t>
      </w:r>
      <w:r>
        <w:rPr>
          <w:rFonts w:ascii="Times New Roman" w:hAnsi="Times New Roman" w:cs="Times New Roman"/>
          <w:sz w:val="24"/>
          <w:szCs w:val="24"/>
        </w:rPr>
        <w:t xml:space="preserve">netting.  </w:t>
      </w:r>
      <w:r w:rsidR="001536EC">
        <w:rPr>
          <w:rFonts w:ascii="Times New Roman" w:hAnsi="Times New Roman" w:cs="Times New Roman"/>
          <w:sz w:val="24"/>
          <w:szCs w:val="24"/>
        </w:rPr>
        <w:t>O</w:t>
      </w:r>
      <w:r w:rsidR="00AB1520">
        <w:rPr>
          <w:rFonts w:ascii="Times New Roman" w:hAnsi="Times New Roman" w:cs="Times New Roman"/>
          <w:sz w:val="24"/>
          <w:szCs w:val="24"/>
        </w:rPr>
        <w:t>.C.G.A. § 46-3-55(1)(A)</w:t>
      </w:r>
      <w:r w:rsidR="002E0468">
        <w:rPr>
          <w:rFonts w:ascii="Times New Roman" w:hAnsi="Times New Roman" w:cs="Times New Roman"/>
          <w:sz w:val="24"/>
          <w:szCs w:val="24"/>
        </w:rPr>
        <w:t xml:space="preserve"> only requires </w:t>
      </w:r>
      <w:r w:rsidR="00AB1520">
        <w:rPr>
          <w:rFonts w:ascii="Times New Roman" w:hAnsi="Times New Roman" w:cs="Times New Roman"/>
          <w:sz w:val="24"/>
          <w:szCs w:val="24"/>
        </w:rPr>
        <w:t>that the Company shall:</w:t>
      </w:r>
    </w:p>
    <w:p w14:paraId="501DDB36" w14:textId="5E41C088" w:rsidR="00AB1520" w:rsidRDefault="00AB1520" w:rsidP="00A539E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Measure the electricity produced or consume</w:t>
      </w:r>
      <w:r w:rsidR="001536EC">
        <w:rPr>
          <w:rFonts w:ascii="Times New Roman" w:hAnsi="Times New Roman" w:cs="Times New Roman"/>
          <w:sz w:val="24"/>
          <w:szCs w:val="24"/>
        </w:rPr>
        <w:t>d</w:t>
      </w:r>
      <w:r>
        <w:rPr>
          <w:rFonts w:ascii="Times New Roman" w:hAnsi="Times New Roman" w:cs="Times New Roman"/>
          <w:sz w:val="24"/>
          <w:szCs w:val="24"/>
        </w:rPr>
        <w:t xml:space="preserve"> </w:t>
      </w:r>
      <w:r w:rsidRPr="00A539E6">
        <w:rPr>
          <w:rFonts w:ascii="Times New Roman" w:hAnsi="Times New Roman" w:cs="Times New Roman"/>
          <w:b/>
          <w:bCs/>
          <w:sz w:val="24"/>
          <w:szCs w:val="24"/>
        </w:rPr>
        <w:t>during the billing period</w:t>
      </w:r>
      <w:r w:rsidR="00A539E6">
        <w:rPr>
          <w:rFonts w:ascii="Times New Roman" w:hAnsi="Times New Roman" w:cs="Times New Roman"/>
          <w:sz w:val="24"/>
          <w:szCs w:val="24"/>
        </w:rPr>
        <w:t xml:space="preserve">, in accordance with </w:t>
      </w:r>
      <w:r w:rsidR="00A539E6" w:rsidRPr="00A539E6">
        <w:rPr>
          <w:rFonts w:ascii="Times New Roman" w:hAnsi="Times New Roman" w:cs="Times New Roman"/>
          <w:b/>
          <w:bCs/>
          <w:sz w:val="24"/>
          <w:szCs w:val="24"/>
        </w:rPr>
        <w:t>normal metering practices</w:t>
      </w:r>
      <w:r w:rsidR="00A539E6">
        <w:rPr>
          <w:rFonts w:ascii="Times New Roman" w:hAnsi="Times New Roman" w:cs="Times New Roman"/>
          <w:sz w:val="24"/>
          <w:szCs w:val="24"/>
        </w:rPr>
        <w:t xml:space="preserve"> using bidirectional metering. (Emphasis added)</w:t>
      </w:r>
    </w:p>
    <w:p w14:paraId="6F3AFA77" w14:textId="77777777" w:rsidR="00A539E6" w:rsidRDefault="00A539E6" w:rsidP="00A539E6">
      <w:pPr>
        <w:spacing w:after="0" w:line="240" w:lineRule="auto"/>
        <w:ind w:left="720" w:right="720"/>
        <w:jc w:val="both"/>
        <w:rPr>
          <w:rFonts w:ascii="Times New Roman" w:hAnsi="Times New Roman" w:cs="Times New Roman"/>
          <w:sz w:val="24"/>
          <w:szCs w:val="24"/>
        </w:rPr>
      </w:pPr>
    </w:p>
    <w:p w14:paraId="3B4A9AD0" w14:textId="008F5707" w:rsidR="00A539E6" w:rsidRDefault="00066499" w:rsidP="007D56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C827E1">
        <w:rPr>
          <w:rFonts w:ascii="Times New Roman" w:hAnsi="Times New Roman" w:cs="Times New Roman"/>
          <w:sz w:val="24"/>
          <w:szCs w:val="24"/>
        </w:rPr>
        <w:t>he Co-Gen Act</w:t>
      </w:r>
      <w:r>
        <w:rPr>
          <w:rFonts w:ascii="Times New Roman" w:hAnsi="Times New Roman" w:cs="Times New Roman"/>
          <w:sz w:val="24"/>
          <w:szCs w:val="24"/>
        </w:rPr>
        <w:t>’s</w:t>
      </w:r>
      <w:r w:rsidR="00C827E1">
        <w:rPr>
          <w:rFonts w:ascii="Times New Roman" w:hAnsi="Times New Roman" w:cs="Times New Roman"/>
          <w:sz w:val="24"/>
          <w:szCs w:val="24"/>
        </w:rPr>
        <w:t xml:space="preserve"> defin</w:t>
      </w:r>
      <w:r>
        <w:rPr>
          <w:rFonts w:ascii="Times New Roman" w:hAnsi="Times New Roman" w:cs="Times New Roman"/>
          <w:sz w:val="24"/>
          <w:szCs w:val="24"/>
        </w:rPr>
        <w:t xml:space="preserve">ition of </w:t>
      </w:r>
      <w:r w:rsidR="00C827E1">
        <w:rPr>
          <w:rFonts w:ascii="Times New Roman" w:hAnsi="Times New Roman" w:cs="Times New Roman"/>
          <w:sz w:val="24"/>
          <w:szCs w:val="24"/>
        </w:rPr>
        <w:t xml:space="preserve">“bidirectional metering” does not </w:t>
      </w:r>
      <w:r>
        <w:rPr>
          <w:rFonts w:ascii="Times New Roman" w:hAnsi="Times New Roman" w:cs="Times New Roman"/>
          <w:sz w:val="24"/>
          <w:szCs w:val="24"/>
        </w:rPr>
        <w:t>mention</w:t>
      </w:r>
      <w:r w:rsidR="00C827E1">
        <w:rPr>
          <w:rFonts w:ascii="Times New Roman" w:hAnsi="Times New Roman" w:cs="Times New Roman"/>
          <w:sz w:val="24"/>
          <w:szCs w:val="24"/>
        </w:rPr>
        <w:t xml:space="preserve"> netting methodology.  (O.C.G.A. § 46-3-52(1)). </w:t>
      </w:r>
      <w:r w:rsidR="00A539E6">
        <w:rPr>
          <w:rFonts w:ascii="Times New Roman" w:hAnsi="Times New Roman" w:cs="Times New Roman"/>
          <w:sz w:val="24"/>
          <w:szCs w:val="24"/>
        </w:rPr>
        <w:t xml:space="preserve">If the customer’s electric usage exceeds production, the “electricity shall be billed by [the Company], in accordance with tariffs filed with the commission.”  (O.C.G.A. § 46-3-55(1)(B)) Correspondingly, the customer “shall be billed … for that billing period” and “credited for the excess [kWh] generated during the </w:t>
      </w:r>
      <w:r w:rsidR="00A539E6">
        <w:rPr>
          <w:rFonts w:ascii="Times New Roman" w:hAnsi="Times New Roman" w:cs="Times New Roman"/>
          <w:b/>
          <w:bCs/>
          <w:sz w:val="24"/>
          <w:szCs w:val="24"/>
        </w:rPr>
        <w:t xml:space="preserve">billing period </w:t>
      </w:r>
      <w:r w:rsidR="00A539E6">
        <w:rPr>
          <w:rFonts w:ascii="Times New Roman" w:hAnsi="Times New Roman" w:cs="Times New Roman"/>
          <w:sz w:val="24"/>
          <w:szCs w:val="24"/>
        </w:rPr>
        <w:t>at an agreed to rate as filed with the commission…,” (Emphasis added) that being the RNR tariff.</w:t>
      </w:r>
      <w:r w:rsidR="00267265">
        <w:rPr>
          <w:rFonts w:ascii="Times New Roman" w:hAnsi="Times New Roman" w:cs="Times New Roman"/>
          <w:sz w:val="24"/>
          <w:szCs w:val="24"/>
        </w:rPr>
        <w:t xml:space="preserve">   </w:t>
      </w:r>
      <w:r>
        <w:rPr>
          <w:rFonts w:ascii="Times New Roman" w:hAnsi="Times New Roman" w:cs="Times New Roman"/>
          <w:sz w:val="24"/>
          <w:szCs w:val="24"/>
        </w:rPr>
        <w:t>T</w:t>
      </w:r>
      <w:r w:rsidR="00B0346A">
        <w:rPr>
          <w:rFonts w:ascii="Times New Roman" w:hAnsi="Times New Roman" w:cs="Times New Roman"/>
          <w:sz w:val="24"/>
          <w:szCs w:val="24"/>
        </w:rPr>
        <w:t xml:space="preserve">he </w:t>
      </w:r>
      <w:r w:rsidR="00267265">
        <w:rPr>
          <w:rFonts w:ascii="Times New Roman" w:hAnsi="Times New Roman" w:cs="Times New Roman"/>
          <w:sz w:val="24"/>
          <w:szCs w:val="24"/>
        </w:rPr>
        <w:t xml:space="preserve">terms “billing period” and “normal metering practices” </w:t>
      </w:r>
      <w:r>
        <w:rPr>
          <w:rFonts w:ascii="Times New Roman" w:hAnsi="Times New Roman" w:cs="Times New Roman"/>
          <w:sz w:val="24"/>
          <w:szCs w:val="24"/>
        </w:rPr>
        <w:t xml:space="preserve">are common terms that are understood by customers in the context of how they are billed </w:t>
      </w:r>
      <w:r w:rsidR="00112771">
        <w:rPr>
          <w:rFonts w:ascii="Times New Roman" w:hAnsi="Times New Roman" w:cs="Times New Roman"/>
          <w:sz w:val="24"/>
          <w:szCs w:val="24"/>
        </w:rPr>
        <w:t xml:space="preserve">monthly </w:t>
      </w:r>
      <w:r>
        <w:rPr>
          <w:rFonts w:ascii="Times New Roman" w:hAnsi="Times New Roman" w:cs="Times New Roman"/>
          <w:sz w:val="24"/>
          <w:szCs w:val="24"/>
        </w:rPr>
        <w:t xml:space="preserve">for electricity.  These common terms </w:t>
      </w:r>
      <w:r w:rsidR="00267265">
        <w:rPr>
          <w:rFonts w:ascii="Times New Roman" w:hAnsi="Times New Roman" w:cs="Times New Roman"/>
          <w:sz w:val="24"/>
          <w:szCs w:val="24"/>
        </w:rPr>
        <w:t xml:space="preserve">have never been </w:t>
      </w:r>
      <w:r>
        <w:rPr>
          <w:rFonts w:ascii="Times New Roman" w:hAnsi="Times New Roman" w:cs="Times New Roman"/>
          <w:sz w:val="24"/>
          <w:szCs w:val="24"/>
        </w:rPr>
        <w:t xml:space="preserve">defined </w:t>
      </w:r>
      <w:r w:rsidR="00267265">
        <w:rPr>
          <w:rFonts w:ascii="Times New Roman" w:hAnsi="Times New Roman" w:cs="Times New Roman"/>
          <w:sz w:val="24"/>
          <w:szCs w:val="24"/>
        </w:rPr>
        <w:t>differently.</w:t>
      </w:r>
    </w:p>
    <w:p w14:paraId="53A936A5" w14:textId="3083BC4E" w:rsidR="00C827E1" w:rsidRDefault="00C827E1" w:rsidP="007D56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66499">
        <w:rPr>
          <w:rFonts w:ascii="Times New Roman" w:hAnsi="Times New Roman" w:cs="Times New Roman"/>
          <w:sz w:val="24"/>
          <w:szCs w:val="24"/>
        </w:rPr>
        <w:t>T</w:t>
      </w:r>
      <w:r>
        <w:rPr>
          <w:rFonts w:ascii="Times New Roman" w:hAnsi="Times New Roman" w:cs="Times New Roman"/>
          <w:sz w:val="24"/>
          <w:szCs w:val="24"/>
        </w:rPr>
        <w:t xml:space="preserve">he statement of legislative intent which underlies the Co-Gen Act </w:t>
      </w:r>
      <w:r w:rsidR="00066499">
        <w:rPr>
          <w:rFonts w:ascii="Times New Roman" w:hAnsi="Times New Roman" w:cs="Times New Roman"/>
          <w:sz w:val="24"/>
          <w:szCs w:val="24"/>
        </w:rPr>
        <w:t>directs</w:t>
      </w:r>
      <w:r>
        <w:rPr>
          <w:rFonts w:ascii="Times New Roman" w:hAnsi="Times New Roman" w:cs="Times New Roman"/>
          <w:sz w:val="24"/>
          <w:szCs w:val="24"/>
        </w:rPr>
        <w:t xml:space="preserve"> the Commission to reject the Company’s instantaneous </w:t>
      </w:r>
      <w:r w:rsidR="006055F7">
        <w:rPr>
          <w:rFonts w:ascii="Times New Roman" w:hAnsi="Times New Roman" w:cs="Times New Roman"/>
          <w:sz w:val="24"/>
          <w:szCs w:val="24"/>
        </w:rPr>
        <w:t xml:space="preserve">netting </w:t>
      </w:r>
      <w:r>
        <w:rPr>
          <w:rFonts w:ascii="Times New Roman" w:hAnsi="Times New Roman" w:cs="Times New Roman"/>
          <w:sz w:val="24"/>
          <w:szCs w:val="24"/>
        </w:rPr>
        <w:t>methodology.  Enacting the Co-Gen Act, the General Assembly specifically found that:</w:t>
      </w:r>
    </w:p>
    <w:p w14:paraId="66AC2165" w14:textId="6B5F69C6" w:rsidR="00C827E1" w:rsidRDefault="00C827E1" w:rsidP="00C827E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 a program to provide distributed generation for eligible cogenerators is a way to </w:t>
      </w:r>
      <w:r w:rsidRPr="002020B6">
        <w:rPr>
          <w:rFonts w:ascii="Times New Roman" w:hAnsi="Times New Roman" w:cs="Times New Roman"/>
          <w:b/>
          <w:bCs/>
          <w:sz w:val="24"/>
          <w:szCs w:val="24"/>
        </w:rPr>
        <w:t>encourage private investment in renewable energy resources</w:t>
      </w:r>
      <w:r>
        <w:rPr>
          <w:rFonts w:ascii="Times New Roman" w:hAnsi="Times New Roman" w:cs="Times New Roman"/>
          <w:sz w:val="24"/>
          <w:szCs w:val="24"/>
        </w:rPr>
        <w:t>, stimulate in-state economic growth, enhance the continued diversification of this state’s energy resource mix, and reduce interconnection and administrative costs. (O.C.G.A. § 46-3-51(b))</w:t>
      </w:r>
      <w:r w:rsidR="00D642DF">
        <w:rPr>
          <w:rFonts w:ascii="Times New Roman" w:hAnsi="Times New Roman" w:cs="Times New Roman"/>
          <w:sz w:val="24"/>
          <w:szCs w:val="24"/>
        </w:rPr>
        <w:t xml:space="preserve"> </w:t>
      </w:r>
      <w:r>
        <w:rPr>
          <w:rFonts w:ascii="Times New Roman" w:hAnsi="Times New Roman" w:cs="Times New Roman"/>
          <w:sz w:val="24"/>
          <w:szCs w:val="24"/>
        </w:rPr>
        <w:t>(Emphasis added)</w:t>
      </w:r>
    </w:p>
    <w:p w14:paraId="27420AAF" w14:textId="2BA0A66E" w:rsidR="00C827E1" w:rsidRDefault="00C827E1" w:rsidP="00C827E1">
      <w:pPr>
        <w:spacing w:after="0" w:line="240" w:lineRule="auto"/>
        <w:ind w:left="720" w:right="720"/>
        <w:jc w:val="both"/>
        <w:rPr>
          <w:rFonts w:ascii="Times New Roman" w:hAnsi="Times New Roman" w:cs="Times New Roman"/>
          <w:sz w:val="24"/>
          <w:szCs w:val="24"/>
        </w:rPr>
      </w:pPr>
    </w:p>
    <w:p w14:paraId="30C3F8F1" w14:textId="3D0E79C9" w:rsidR="007F0ADE" w:rsidRDefault="002020B6" w:rsidP="006055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 shown above, the Company </w:t>
      </w:r>
      <w:r w:rsidR="00D642DF">
        <w:rPr>
          <w:rFonts w:ascii="Times New Roman" w:hAnsi="Times New Roman" w:cs="Times New Roman"/>
          <w:sz w:val="24"/>
          <w:szCs w:val="24"/>
        </w:rPr>
        <w:t xml:space="preserve">gains economic advantage and preserves revenue by instantaneous netting.  </w:t>
      </w:r>
      <w:r w:rsidR="00E03769">
        <w:rPr>
          <w:rFonts w:ascii="Times New Roman" w:hAnsi="Times New Roman" w:cs="Times New Roman"/>
          <w:sz w:val="24"/>
          <w:szCs w:val="24"/>
        </w:rPr>
        <w:t>Conversely, i</w:t>
      </w:r>
      <w:r>
        <w:rPr>
          <w:rFonts w:ascii="Times New Roman" w:hAnsi="Times New Roman" w:cs="Times New Roman"/>
          <w:sz w:val="24"/>
          <w:szCs w:val="24"/>
        </w:rPr>
        <w:t>nstantaneous netting increases the customer</w:t>
      </w:r>
      <w:r w:rsidR="006055F7">
        <w:rPr>
          <w:rFonts w:ascii="Times New Roman" w:hAnsi="Times New Roman" w:cs="Times New Roman"/>
          <w:sz w:val="24"/>
          <w:szCs w:val="24"/>
        </w:rPr>
        <w:t xml:space="preserve">’s cost </w:t>
      </w:r>
      <w:r>
        <w:rPr>
          <w:rFonts w:ascii="Times New Roman" w:hAnsi="Times New Roman" w:cs="Times New Roman"/>
          <w:sz w:val="24"/>
          <w:szCs w:val="24"/>
        </w:rPr>
        <w:t>for electricity</w:t>
      </w:r>
      <w:r w:rsidR="006055F7">
        <w:rPr>
          <w:rFonts w:ascii="Times New Roman" w:hAnsi="Times New Roman" w:cs="Times New Roman"/>
          <w:sz w:val="24"/>
          <w:szCs w:val="24"/>
        </w:rPr>
        <w:t xml:space="preserve"> and </w:t>
      </w:r>
      <w:r>
        <w:rPr>
          <w:rFonts w:ascii="Times New Roman" w:hAnsi="Times New Roman" w:cs="Times New Roman"/>
          <w:sz w:val="24"/>
          <w:szCs w:val="24"/>
        </w:rPr>
        <w:t>reduc</w:t>
      </w:r>
      <w:r w:rsidR="006055F7">
        <w:rPr>
          <w:rFonts w:ascii="Times New Roman" w:hAnsi="Times New Roman" w:cs="Times New Roman"/>
          <w:sz w:val="24"/>
          <w:szCs w:val="24"/>
        </w:rPr>
        <w:t xml:space="preserve">es </w:t>
      </w:r>
      <w:r>
        <w:rPr>
          <w:rFonts w:ascii="Times New Roman" w:hAnsi="Times New Roman" w:cs="Times New Roman"/>
          <w:sz w:val="24"/>
          <w:szCs w:val="24"/>
        </w:rPr>
        <w:t>the value of the electricity that the customer generates</w:t>
      </w:r>
      <w:r w:rsidR="00542182">
        <w:rPr>
          <w:rFonts w:ascii="Times New Roman" w:hAnsi="Times New Roman" w:cs="Times New Roman"/>
          <w:sz w:val="24"/>
          <w:szCs w:val="24"/>
        </w:rPr>
        <w:t xml:space="preserve"> and consumes</w:t>
      </w:r>
      <w:r>
        <w:rPr>
          <w:rFonts w:ascii="Times New Roman" w:hAnsi="Times New Roman" w:cs="Times New Roman"/>
          <w:sz w:val="24"/>
          <w:szCs w:val="24"/>
        </w:rPr>
        <w:t xml:space="preserve">.  </w:t>
      </w:r>
      <w:r w:rsidR="006055F7">
        <w:rPr>
          <w:rFonts w:ascii="Times New Roman" w:hAnsi="Times New Roman" w:cs="Times New Roman"/>
          <w:sz w:val="24"/>
          <w:szCs w:val="24"/>
        </w:rPr>
        <w:t>The customer’s electric generation is devalued thereby</w:t>
      </w:r>
      <w:r w:rsidR="00112771">
        <w:rPr>
          <w:rFonts w:ascii="Times New Roman" w:hAnsi="Times New Roman" w:cs="Times New Roman"/>
          <w:sz w:val="24"/>
          <w:szCs w:val="24"/>
        </w:rPr>
        <w:t xml:space="preserve">.  This </w:t>
      </w:r>
      <w:r w:rsidR="00066499">
        <w:rPr>
          <w:rFonts w:ascii="Times New Roman" w:hAnsi="Times New Roman" w:cs="Times New Roman"/>
          <w:sz w:val="24"/>
          <w:szCs w:val="24"/>
        </w:rPr>
        <w:t>delays</w:t>
      </w:r>
      <w:r w:rsidR="00112771">
        <w:rPr>
          <w:rFonts w:ascii="Times New Roman" w:hAnsi="Times New Roman" w:cs="Times New Roman"/>
          <w:sz w:val="24"/>
          <w:szCs w:val="24"/>
        </w:rPr>
        <w:t xml:space="preserve"> and inhibits</w:t>
      </w:r>
      <w:r w:rsidR="00066499">
        <w:rPr>
          <w:rFonts w:ascii="Times New Roman" w:hAnsi="Times New Roman" w:cs="Times New Roman"/>
          <w:sz w:val="24"/>
          <w:szCs w:val="24"/>
        </w:rPr>
        <w:t xml:space="preserve"> </w:t>
      </w:r>
      <w:r>
        <w:rPr>
          <w:rFonts w:ascii="Times New Roman" w:hAnsi="Times New Roman" w:cs="Times New Roman"/>
          <w:sz w:val="24"/>
          <w:szCs w:val="24"/>
        </w:rPr>
        <w:t>the customer</w:t>
      </w:r>
      <w:r w:rsidR="00066499">
        <w:rPr>
          <w:rFonts w:ascii="Times New Roman" w:hAnsi="Times New Roman" w:cs="Times New Roman"/>
          <w:sz w:val="24"/>
          <w:szCs w:val="24"/>
        </w:rPr>
        <w:t>’s return on</w:t>
      </w:r>
      <w:r>
        <w:rPr>
          <w:rFonts w:ascii="Times New Roman" w:hAnsi="Times New Roman" w:cs="Times New Roman"/>
          <w:sz w:val="24"/>
          <w:szCs w:val="24"/>
        </w:rPr>
        <w:t xml:space="preserve"> investment</w:t>
      </w:r>
      <w:r w:rsidR="006055F7">
        <w:rPr>
          <w:rFonts w:ascii="Times New Roman" w:hAnsi="Times New Roman" w:cs="Times New Roman"/>
          <w:sz w:val="24"/>
          <w:szCs w:val="24"/>
        </w:rPr>
        <w:t xml:space="preserve"> </w:t>
      </w:r>
      <w:r w:rsidR="00E03769">
        <w:rPr>
          <w:rFonts w:ascii="Times New Roman" w:hAnsi="Times New Roman" w:cs="Times New Roman"/>
          <w:sz w:val="24"/>
          <w:szCs w:val="24"/>
        </w:rPr>
        <w:t>and the value of the investment itself</w:t>
      </w:r>
      <w:r>
        <w:rPr>
          <w:rFonts w:ascii="Times New Roman" w:hAnsi="Times New Roman" w:cs="Times New Roman"/>
          <w:sz w:val="24"/>
          <w:szCs w:val="24"/>
        </w:rPr>
        <w:t xml:space="preserve">.  By definition, the </w:t>
      </w:r>
      <w:r w:rsidR="00066499">
        <w:rPr>
          <w:rFonts w:ascii="Times New Roman" w:hAnsi="Times New Roman" w:cs="Times New Roman"/>
          <w:sz w:val="24"/>
          <w:szCs w:val="24"/>
        </w:rPr>
        <w:t xml:space="preserve">Company’s </w:t>
      </w:r>
      <w:r>
        <w:rPr>
          <w:rFonts w:ascii="Times New Roman" w:hAnsi="Times New Roman" w:cs="Times New Roman"/>
          <w:sz w:val="24"/>
          <w:szCs w:val="24"/>
        </w:rPr>
        <w:t xml:space="preserve">instantaneous </w:t>
      </w:r>
      <w:r w:rsidR="006055F7">
        <w:rPr>
          <w:rFonts w:ascii="Times New Roman" w:hAnsi="Times New Roman" w:cs="Times New Roman"/>
          <w:sz w:val="24"/>
          <w:szCs w:val="24"/>
        </w:rPr>
        <w:t xml:space="preserve">netting </w:t>
      </w:r>
      <w:r>
        <w:rPr>
          <w:rFonts w:ascii="Times New Roman" w:hAnsi="Times New Roman" w:cs="Times New Roman"/>
          <w:sz w:val="24"/>
          <w:szCs w:val="24"/>
        </w:rPr>
        <w:t>methodology deters the customer’s investment in renewable energy.  This directly conflicts with the intent of the Co-Gen Act</w:t>
      </w:r>
      <w:r w:rsidR="007F0ADE">
        <w:rPr>
          <w:rFonts w:ascii="Times New Roman" w:hAnsi="Times New Roman" w:cs="Times New Roman"/>
          <w:sz w:val="24"/>
          <w:szCs w:val="24"/>
        </w:rPr>
        <w:t xml:space="preserve">, </w:t>
      </w:r>
      <w:r w:rsidR="006055F7">
        <w:rPr>
          <w:rFonts w:ascii="Times New Roman" w:hAnsi="Times New Roman" w:cs="Times New Roman"/>
          <w:sz w:val="24"/>
          <w:szCs w:val="24"/>
        </w:rPr>
        <w:t xml:space="preserve">with the result that the Company’s instantaneous netting methodology </w:t>
      </w:r>
      <w:r w:rsidR="007F0ADE">
        <w:rPr>
          <w:rFonts w:ascii="Times New Roman" w:hAnsi="Times New Roman" w:cs="Times New Roman"/>
          <w:sz w:val="24"/>
          <w:szCs w:val="24"/>
        </w:rPr>
        <w:t>should be rejected by this Commission.</w:t>
      </w:r>
    </w:p>
    <w:p w14:paraId="656D6654" w14:textId="329F34A9" w:rsidR="005A0A88" w:rsidRDefault="005A0A88" w:rsidP="005A0A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w:t>
      </w:r>
    </w:p>
    <w:p w14:paraId="536003E7" w14:textId="5F951503" w:rsidR="005A0A88" w:rsidRDefault="005A0A88" w:rsidP="005A0A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MONTHLY NETTING IS NOT “NET METERING.”</w:t>
      </w:r>
    </w:p>
    <w:p w14:paraId="7553F99D" w14:textId="7C3C747A" w:rsidR="005A0A88" w:rsidRDefault="005A0A88" w:rsidP="005A0A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rebuttal, Mr. Legg testified that customer generators are seeking “a form of net metering” </w:t>
      </w:r>
      <w:r w:rsidR="003C0A08">
        <w:rPr>
          <w:rFonts w:ascii="Times New Roman" w:hAnsi="Times New Roman" w:cs="Times New Roman"/>
          <w:sz w:val="24"/>
          <w:szCs w:val="24"/>
        </w:rPr>
        <w:t xml:space="preserve">which he defines as seeking payment for electricity exported to the grid at the customer’s retail rate. </w:t>
      </w:r>
      <w:r>
        <w:rPr>
          <w:rFonts w:ascii="Times New Roman" w:hAnsi="Times New Roman" w:cs="Times New Roman"/>
          <w:sz w:val="24"/>
          <w:szCs w:val="24"/>
        </w:rPr>
        <w:t xml:space="preserve">(T. 2868:27-30; 2900:11-14).  </w:t>
      </w:r>
      <w:r w:rsidR="00112771">
        <w:rPr>
          <w:rFonts w:ascii="Times New Roman" w:hAnsi="Times New Roman" w:cs="Times New Roman"/>
          <w:sz w:val="24"/>
          <w:szCs w:val="24"/>
        </w:rPr>
        <w:t xml:space="preserve">This is wrong.  </w:t>
      </w:r>
      <w:r w:rsidR="003C0A08">
        <w:rPr>
          <w:rFonts w:ascii="Times New Roman" w:hAnsi="Times New Roman" w:cs="Times New Roman"/>
          <w:sz w:val="24"/>
          <w:szCs w:val="24"/>
        </w:rPr>
        <w:t xml:space="preserve">RNR-10 plainly sets the price for electricity exported to the grid and purchased by the Company at the Company’s avoided cost plus RCB.  Monthly netting (or any netting period) identifies whether the customer or the Company is responsible for generating the electricity that the customer used during the specified period.  If the Company generated the electricity the customer used, </w:t>
      </w:r>
      <w:r w:rsidR="00EC6077">
        <w:rPr>
          <w:rFonts w:ascii="Times New Roman" w:hAnsi="Times New Roman" w:cs="Times New Roman"/>
          <w:sz w:val="24"/>
          <w:szCs w:val="24"/>
        </w:rPr>
        <w:t xml:space="preserve">the </w:t>
      </w:r>
      <w:r w:rsidR="003C0A08">
        <w:rPr>
          <w:rFonts w:ascii="Times New Roman" w:hAnsi="Times New Roman" w:cs="Times New Roman"/>
          <w:sz w:val="24"/>
          <w:szCs w:val="24"/>
        </w:rPr>
        <w:t xml:space="preserve">customer </w:t>
      </w:r>
      <w:r w:rsidR="00EC6077">
        <w:rPr>
          <w:rFonts w:ascii="Times New Roman" w:hAnsi="Times New Roman" w:cs="Times New Roman"/>
          <w:sz w:val="24"/>
          <w:szCs w:val="24"/>
        </w:rPr>
        <w:t xml:space="preserve">pays the Company </w:t>
      </w:r>
      <w:r w:rsidR="003C0A08">
        <w:rPr>
          <w:rFonts w:ascii="Times New Roman" w:hAnsi="Times New Roman" w:cs="Times New Roman"/>
          <w:sz w:val="24"/>
          <w:szCs w:val="24"/>
        </w:rPr>
        <w:t xml:space="preserve">the retail rate.  If the customer generated the electricity the customer used, the customer does not pay the Company and achieves a return on </w:t>
      </w:r>
      <w:r w:rsidR="009F1713">
        <w:rPr>
          <w:rFonts w:ascii="Times New Roman" w:hAnsi="Times New Roman" w:cs="Times New Roman"/>
          <w:sz w:val="24"/>
          <w:szCs w:val="24"/>
        </w:rPr>
        <w:t>investment in the solar facility.</w:t>
      </w:r>
      <w:r w:rsidR="00EC6077">
        <w:rPr>
          <w:rFonts w:ascii="Times New Roman" w:hAnsi="Times New Roman" w:cs="Times New Roman"/>
          <w:sz w:val="24"/>
          <w:szCs w:val="24"/>
        </w:rPr>
        <w:t xml:space="preserve">  If the customer does not use all the power generated on-site, any excess is exported to the grid, and the Company pays the customer a wholesale rate at the Company’s avoided cost plus RCB.  This is not “net metering,” as Mr. Legg defines it.</w:t>
      </w:r>
      <w:r w:rsidR="009F1713">
        <w:rPr>
          <w:rFonts w:ascii="Times New Roman" w:hAnsi="Times New Roman" w:cs="Times New Roman"/>
          <w:sz w:val="24"/>
          <w:szCs w:val="24"/>
        </w:rPr>
        <w:t xml:space="preserve">  </w:t>
      </w:r>
    </w:p>
    <w:p w14:paraId="64A113F2" w14:textId="12870B5A" w:rsidR="00824305" w:rsidRDefault="00824305">
      <w:pPr>
        <w:rPr>
          <w:rFonts w:ascii="Times New Roman" w:hAnsi="Times New Roman" w:cs="Times New Roman"/>
          <w:sz w:val="24"/>
          <w:szCs w:val="24"/>
        </w:rPr>
      </w:pPr>
      <w:r>
        <w:rPr>
          <w:rFonts w:ascii="Times New Roman" w:hAnsi="Times New Roman" w:cs="Times New Roman"/>
          <w:sz w:val="24"/>
          <w:szCs w:val="24"/>
        </w:rPr>
        <w:br w:type="page"/>
      </w:r>
    </w:p>
    <w:p w14:paraId="3F49C822" w14:textId="4694EE0F" w:rsidR="00C37FBA" w:rsidRDefault="00CC13C8" w:rsidP="007F0A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CONCLUSION</w:t>
      </w:r>
    </w:p>
    <w:p w14:paraId="1027A1E9" w14:textId="5EE92DF9" w:rsidR="00CC13C8" w:rsidRDefault="00CC13C8" w:rsidP="00CC13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For the above and foregoing reasons, </w:t>
      </w:r>
      <w:r w:rsidR="007F0ADE">
        <w:rPr>
          <w:rFonts w:ascii="Times New Roman" w:hAnsi="Times New Roman" w:cs="Times New Roman"/>
          <w:sz w:val="24"/>
          <w:szCs w:val="24"/>
        </w:rPr>
        <w:t xml:space="preserve">Georgia Solar </w:t>
      </w:r>
      <w:r>
        <w:rPr>
          <w:rFonts w:ascii="Times New Roman" w:hAnsi="Times New Roman" w:cs="Times New Roman"/>
          <w:sz w:val="24"/>
          <w:szCs w:val="24"/>
        </w:rPr>
        <w:t xml:space="preserve">urges the Commission to </w:t>
      </w:r>
      <w:r w:rsidR="007F0ADE">
        <w:rPr>
          <w:rFonts w:ascii="Times New Roman" w:hAnsi="Times New Roman" w:cs="Times New Roman"/>
          <w:sz w:val="24"/>
          <w:szCs w:val="24"/>
        </w:rPr>
        <w:t xml:space="preserve">reject the Company’s instantaneous netting methodology and direct it to implement monthly netting, consistent with normal metering practices during the billing period as required by the Co-Gen Act.  </w:t>
      </w:r>
    </w:p>
    <w:p w14:paraId="56A8C51A" w14:textId="46F02617" w:rsidR="00CC13C8" w:rsidRDefault="00CC13C8" w:rsidP="00CC13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4</w:t>
      </w:r>
      <w:r w:rsidRPr="00CC13C8">
        <w:rPr>
          <w:rFonts w:ascii="Times New Roman" w:hAnsi="Times New Roman" w:cs="Times New Roman"/>
          <w:sz w:val="24"/>
          <w:szCs w:val="24"/>
          <w:vertAlign w:val="superscript"/>
        </w:rPr>
        <w:t>th</w:t>
      </w:r>
      <w:r>
        <w:rPr>
          <w:rFonts w:ascii="Times New Roman" w:hAnsi="Times New Roman" w:cs="Times New Roman"/>
          <w:sz w:val="24"/>
          <w:szCs w:val="24"/>
        </w:rPr>
        <w:t xml:space="preserve"> day of December, 2019.</w:t>
      </w:r>
    </w:p>
    <w:p w14:paraId="0DECA456" w14:textId="77777777" w:rsidR="003E1854" w:rsidRPr="00F4464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4320"/>
        <w:jc w:val="both"/>
        <w:rPr>
          <w:rFonts w:ascii="Times New Roman" w:eastAsia="Times New Roman" w:hAnsi="Times New Roman" w:cs="Times New Roman"/>
          <w:sz w:val="24"/>
          <w:szCs w:val="24"/>
        </w:rPr>
      </w:pPr>
      <w:r w:rsidRPr="00F44642">
        <w:rPr>
          <w:rFonts w:ascii="Times New Roman" w:eastAsia="Times New Roman" w:hAnsi="Times New Roman" w:cs="Times New Roman"/>
          <w:sz w:val="24"/>
          <w:szCs w:val="24"/>
        </w:rPr>
        <w:t>GALLOWAY &amp; LYNDALL, LLP</w:t>
      </w:r>
    </w:p>
    <w:p w14:paraId="4A693FEC"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4320"/>
        <w:jc w:val="both"/>
        <w:rPr>
          <w:rFonts w:ascii="Times New Roman" w:eastAsia="Times New Roman" w:hAnsi="Times New Roman" w:cs="Times New Roman"/>
          <w:sz w:val="24"/>
          <w:szCs w:val="24"/>
        </w:rPr>
      </w:pPr>
      <w:r w:rsidRPr="00F44642">
        <w:rPr>
          <w:rFonts w:ascii="Times New Roman" w:eastAsia="Times New Roman" w:hAnsi="Times New Roman" w:cs="Times New Roman"/>
          <w:sz w:val="24"/>
          <w:szCs w:val="24"/>
        </w:rPr>
        <w:t>Counsel for Intervenor</w:t>
      </w:r>
      <w:r>
        <w:rPr>
          <w:rFonts w:ascii="Times New Roman" w:eastAsia="Times New Roman" w:hAnsi="Times New Roman" w:cs="Times New Roman"/>
          <w:sz w:val="24"/>
          <w:szCs w:val="24"/>
        </w:rPr>
        <w:t>s</w:t>
      </w:r>
      <w:r w:rsidRPr="00F44642">
        <w:rPr>
          <w:rFonts w:ascii="Times New Roman" w:eastAsia="Times New Roman" w:hAnsi="Times New Roman" w:cs="Times New Roman"/>
          <w:sz w:val="24"/>
          <w:szCs w:val="24"/>
        </w:rPr>
        <w:t>, G</w:t>
      </w:r>
      <w:r>
        <w:rPr>
          <w:rFonts w:ascii="Times New Roman" w:eastAsia="Times New Roman" w:hAnsi="Times New Roman" w:cs="Times New Roman"/>
          <w:sz w:val="24"/>
          <w:szCs w:val="24"/>
        </w:rPr>
        <w:t>EORGIA SOLAR</w:t>
      </w:r>
    </w:p>
    <w:p w14:paraId="42C621EB" w14:textId="77777777" w:rsidR="003E1854" w:rsidRPr="00F4464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4320"/>
        <w:jc w:val="both"/>
        <w:rPr>
          <w:rFonts w:ascii="Times New Roman" w:eastAsia="Times New Roman" w:hAnsi="Times New Roman" w:cs="Times New Roman"/>
          <w:sz w:val="24"/>
          <w:szCs w:val="24"/>
        </w:rPr>
      </w:pPr>
    </w:p>
    <w:p w14:paraId="460FFE66" w14:textId="77777777" w:rsidR="003E1854" w:rsidRPr="00F4464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sz w:val="24"/>
          <w:szCs w:val="24"/>
        </w:rPr>
      </w:pPr>
    </w:p>
    <w:p w14:paraId="6E9F7A93" w14:textId="498D2BC9" w:rsidR="003E1854" w:rsidRPr="00F4464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4320"/>
        <w:jc w:val="both"/>
        <w:rPr>
          <w:rFonts w:ascii="Times New Roman" w:eastAsia="Times New Roman" w:hAnsi="Times New Roman" w:cs="Times New Roman"/>
          <w:sz w:val="24"/>
          <w:szCs w:val="24"/>
        </w:rPr>
      </w:pPr>
      <w:r w:rsidRPr="00F44642">
        <w:rPr>
          <w:rFonts w:ascii="Times New Roman" w:eastAsia="Times New Roman" w:hAnsi="Times New Roman" w:cs="Times New Roman"/>
          <w:sz w:val="24"/>
          <w:szCs w:val="24"/>
        </w:rPr>
        <w:t>______________________________</w:t>
      </w:r>
      <w:r w:rsidR="00824305">
        <w:rPr>
          <w:rFonts w:ascii="Times New Roman" w:eastAsia="Times New Roman" w:hAnsi="Times New Roman" w:cs="Times New Roman"/>
          <w:sz w:val="24"/>
          <w:szCs w:val="24"/>
        </w:rPr>
        <w:t>________</w:t>
      </w:r>
      <w:r w:rsidRPr="00F44642">
        <w:rPr>
          <w:rFonts w:ascii="Times New Roman" w:eastAsia="Times New Roman" w:hAnsi="Times New Roman" w:cs="Times New Roman"/>
          <w:sz w:val="24"/>
          <w:szCs w:val="24"/>
        </w:rPr>
        <w:t>____</w:t>
      </w:r>
    </w:p>
    <w:p w14:paraId="772E4C57" w14:textId="77777777" w:rsidR="003E1854" w:rsidRPr="00F4464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4320"/>
        <w:jc w:val="both"/>
        <w:rPr>
          <w:rFonts w:ascii="Times New Roman" w:eastAsia="Times New Roman" w:hAnsi="Times New Roman" w:cs="Times New Roman"/>
          <w:sz w:val="24"/>
          <w:szCs w:val="24"/>
        </w:rPr>
      </w:pPr>
      <w:r w:rsidRPr="00F44642">
        <w:rPr>
          <w:rFonts w:ascii="Times New Roman" w:eastAsia="Times New Roman" w:hAnsi="Times New Roman" w:cs="Times New Roman"/>
          <w:sz w:val="24"/>
          <w:szCs w:val="24"/>
        </w:rPr>
        <w:t>Newton M. Galloway</w:t>
      </w:r>
    </w:p>
    <w:p w14:paraId="46339805" w14:textId="77777777" w:rsidR="003E1854" w:rsidRPr="00F4464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4320"/>
        <w:jc w:val="both"/>
        <w:rPr>
          <w:rFonts w:ascii="Times New Roman" w:eastAsia="Times New Roman" w:hAnsi="Times New Roman" w:cs="Times New Roman"/>
          <w:sz w:val="24"/>
          <w:szCs w:val="24"/>
        </w:rPr>
      </w:pPr>
      <w:r w:rsidRPr="00F44642">
        <w:rPr>
          <w:rFonts w:ascii="Times New Roman" w:eastAsia="Times New Roman" w:hAnsi="Times New Roman" w:cs="Times New Roman"/>
          <w:sz w:val="24"/>
          <w:szCs w:val="24"/>
        </w:rPr>
        <w:t xml:space="preserve">Georgia Bar No.: </w:t>
      </w:r>
      <w:r>
        <w:rPr>
          <w:rFonts w:ascii="Times New Roman" w:eastAsia="Times New Roman" w:hAnsi="Times New Roman" w:cs="Times New Roman"/>
          <w:sz w:val="24"/>
          <w:szCs w:val="24"/>
        </w:rPr>
        <w:t xml:space="preserve">  </w:t>
      </w:r>
      <w:r w:rsidRPr="00F44642">
        <w:rPr>
          <w:rFonts w:ascii="Times New Roman" w:eastAsia="Times New Roman" w:hAnsi="Times New Roman" w:cs="Times New Roman"/>
          <w:sz w:val="24"/>
          <w:szCs w:val="24"/>
        </w:rPr>
        <w:t>283069</w:t>
      </w:r>
    </w:p>
    <w:p w14:paraId="445BDFBE" w14:textId="77777777" w:rsidR="003E1854" w:rsidRPr="00F4464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4320"/>
        <w:jc w:val="both"/>
        <w:rPr>
          <w:rFonts w:ascii="Times New Roman" w:eastAsia="Times New Roman" w:hAnsi="Times New Roman" w:cs="Times New Roman"/>
          <w:sz w:val="24"/>
          <w:szCs w:val="24"/>
        </w:rPr>
      </w:pPr>
      <w:r w:rsidRPr="00F44642">
        <w:rPr>
          <w:rFonts w:ascii="Times New Roman" w:eastAsia="Times New Roman" w:hAnsi="Times New Roman" w:cs="Times New Roman"/>
          <w:sz w:val="24"/>
          <w:szCs w:val="24"/>
        </w:rPr>
        <w:t>Terri M. Lyndall</w:t>
      </w:r>
    </w:p>
    <w:p w14:paraId="13A35365"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4320"/>
        <w:jc w:val="both"/>
        <w:rPr>
          <w:rFonts w:ascii="Times New Roman" w:eastAsia="Times New Roman" w:hAnsi="Times New Roman" w:cs="Times New Roman"/>
          <w:sz w:val="24"/>
          <w:szCs w:val="24"/>
        </w:rPr>
      </w:pPr>
      <w:r w:rsidRPr="00F44642">
        <w:rPr>
          <w:rFonts w:ascii="Times New Roman" w:eastAsia="Times New Roman" w:hAnsi="Times New Roman" w:cs="Times New Roman"/>
          <w:sz w:val="24"/>
          <w:szCs w:val="24"/>
        </w:rPr>
        <w:t xml:space="preserve">Georgia Bar No.: </w:t>
      </w:r>
      <w:r>
        <w:rPr>
          <w:rFonts w:ascii="Times New Roman" w:eastAsia="Times New Roman" w:hAnsi="Times New Roman" w:cs="Times New Roman"/>
          <w:sz w:val="24"/>
          <w:szCs w:val="24"/>
        </w:rPr>
        <w:t xml:space="preserve">  </w:t>
      </w:r>
      <w:r w:rsidRPr="00F44642">
        <w:rPr>
          <w:rFonts w:ascii="Times New Roman" w:eastAsia="Times New Roman" w:hAnsi="Times New Roman" w:cs="Times New Roman"/>
          <w:sz w:val="24"/>
          <w:szCs w:val="24"/>
        </w:rPr>
        <w:t>462235</w:t>
      </w:r>
    </w:p>
    <w:p w14:paraId="7BC2F539" w14:textId="77777777" w:rsidR="003E1854" w:rsidRPr="00F4464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sz w:val="24"/>
          <w:szCs w:val="24"/>
        </w:rPr>
      </w:pPr>
      <w:r w:rsidRPr="00F44642">
        <w:rPr>
          <w:rFonts w:ascii="Times New Roman" w:eastAsia="Times New Roman" w:hAnsi="Times New Roman" w:cs="Times New Roman"/>
          <w:sz w:val="24"/>
          <w:szCs w:val="24"/>
        </w:rPr>
        <w:t>The Lewis Mills House</w:t>
      </w:r>
    </w:p>
    <w:p w14:paraId="01467A01" w14:textId="77777777" w:rsidR="003E1854" w:rsidRPr="00F4464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sz w:val="24"/>
          <w:szCs w:val="24"/>
        </w:rPr>
      </w:pPr>
      <w:r w:rsidRPr="00F44642">
        <w:rPr>
          <w:rFonts w:ascii="Times New Roman" w:eastAsia="Times New Roman" w:hAnsi="Times New Roman" w:cs="Times New Roman"/>
          <w:sz w:val="24"/>
          <w:szCs w:val="24"/>
        </w:rPr>
        <w:t>406 North Hill Street</w:t>
      </w:r>
    </w:p>
    <w:p w14:paraId="07C33A3B" w14:textId="77777777" w:rsidR="003E1854" w:rsidRPr="00F4464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sz w:val="24"/>
          <w:szCs w:val="24"/>
        </w:rPr>
      </w:pPr>
      <w:r w:rsidRPr="00F44642">
        <w:rPr>
          <w:rFonts w:ascii="Times New Roman" w:eastAsia="Times New Roman" w:hAnsi="Times New Roman" w:cs="Times New Roman"/>
          <w:sz w:val="24"/>
          <w:szCs w:val="24"/>
        </w:rPr>
        <w:t>Griffin, GA 30223</w:t>
      </w:r>
    </w:p>
    <w:p w14:paraId="679D8FF2" w14:textId="77777777" w:rsidR="003E1854" w:rsidRPr="00F4464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sz w:val="24"/>
          <w:szCs w:val="24"/>
        </w:rPr>
      </w:pPr>
      <w:r w:rsidRPr="00F44642">
        <w:rPr>
          <w:rFonts w:ascii="Times New Roman" w:eastAsia="Times New Roman" w:hAnsi="Times New Roman" w:cs="Times New Roman"/>
          <w:sz w:val="24"/>
          <w:szCs w:val="24"/>
        </w:rPr>
        <w:t>(770) 233-6230 telephone</w:t>
      </w:r>
    </w:p>
    <w:p w14:paraId="22A82A31"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sz w:val="24"/>
          <w:szCs w:val="24"/>
        </w:rPr>
      </w:pPr>
      <w:r w:rsidRPr="00F44642">
        <w:rPr>
          <w:rFonts w:ascii="Times New Roman" w:eastAsia="Times New Roman" w:hAnsi="Times New Roman" w:cs="Times New Roman"/>
          <w:sz w:val="24"/>
          <w:szCs w:val="24"/>
        </w:rPr>
        <w:t>(770) 233-6231 facsimile</w:t>
      </w:r>
    </w:p>
    <w:p w14:paraId="286771EB" w14:textId="77777777" w:rsidR="003E1854" w:rsidRDefault="00B3560C"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sz w:val="24"/>
          <w:szCs w:val="24"/>
        </w:rPr>
      </w:pPr>
      <w:hyperlink r:id="rId8" w:history="1">
        <w:r w:rsidR="003E1854" w:rsidRPr="002354B8">
          <w:rPr>
            <w:rStyle w:val="Hyperlink"/>
            <w:rFonts w:ascii="Times New Roman" w:eastAsia="Times New Roman" w:hAnsi="Times New Roman" w:cs="Times New Roman"/>
            <w:sz w:val="24"/>
            <w:szCs w:val="24"/>
          </w:rPr>
          <w:t>ngalloway@gallyn-law.com</w:t>
        </w:r>
      </w:hyperlink>
    </w:p>
    <w:p w14:paraId="238A0F3A" w14:textId="77777777" w:rsidR="003E1854" w:rsidRDefault="00B3560C"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sz w:val="24"/>
          <w:szCs w:val="24"/>
        </w:rPr>
      </w:pPr>
      <w:hyperlink r:id="rId9" w:history="1">
        <w:r w:rsidR="003E1854" w:rsidRPr="002354B8">
          <w:rPr>
            <w:rStyle w:val="Hyperlink"/>
            <w:rFonts w:ascii="Times New Roman" w:eastAsia="Times New Roman" w:hAnsi="Times New Roman" w:cs="Times New Roman"/>
            <w:sz w:val="24"/>
            <w:szCs w:val="24"/>
          </w:rPr>
          <w:t>tlyndall@gallyn-law.com</w:t>
        </w:r>
      </w:hyperlink>
    </w:p>
    <w:p w14:paraId="4132F5DA" w14:textId="0276E929" w:rsidR="003E1854" w:rsidRDefault="003E1854">
      <w:pPr>
        <w:rPr>
          <w:rFonts w:ascii="Times New Roman" w:hAnsi="Times New Roman" w:cs="Times New Roman"/>
          <w:sz w:val="24"/>
          <w:szCs w:val="24"/>
        </w:rPr>
      </w:pPr>
      <w:r>
        <w:rPr>
          <w:rFonts w:ascii="Times New Roman" w:hAnsi="Times New Roman" w:cs="Times New Roman"/>
          <w:sz w:val="24"/>
          <w:szCs w:val="24"/>
        </w:rPr>
        <w:br w:type="page"/>
      </w:r>
    </w:p>
    <w:p w14:paraId="0493D85C" w14:textId="77777777" w:rsidR="003E1854" w:rsidRPr="00F44642" w:rsidRDefault="003E1854" w:rsidP="003E1854">
      <w:pPr>
        <w:tabs>
          <w:tab w:val="center" w:pos="4680"/>
          <w:tab w:val="left" w:pos="5040"/>
          <w:tab w:val="left" w:pos="5760"/>
          <w:tab w:val="left" w:pos="6480"/>
          <w:tab w:val="left" w:pos="7200"/>
          <w:tab w:val="left" w:pos="7920"/>
          <w:tab w:val="left" w:pos="8640"/>
          <w:tab w:val="right" w:pos="9360"/>
        </w:tabs>
        <w:spacing w:after="0" w:line="240" w:lineRule="auto"/>
        <w:jc w:val="center"/>
        <w:rPr>
          <w:rFonts w:ascii="Times New Roman" w:eastAsia="Times New Roman" w:hAnsi="Times New Roman" w:cs="Times New Roman"/>
          <w:sz w:val="24"/>
          <w:szCs w:val="24"/>
          <w:u w:val="single"/>
        </w:rPr>
      </w:pPr>
      <w:r w:rsidRPr="00F44642">
        <w:rPr>
          <w:rFonts w:ascii="Times New Roman" w:eastAsia="Times New Roman" w:hAnsi="Times New Roman" w:cs="Times New Roman"/>
          <w:sz w:val="24"/>
          <w:szCs w:val="24"/>
          <w:u w:val="single"/>
        </w:rPr>
        <w:t>CERTIFICATE OF SERVICE</w:t>
      </w:r>
    </w:p>
    <w:p w14:paraId="36DFEBE9" w14:textId="77777777" w:rsidR="003E1854" w:rsidRPr="00F4464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4"/>
          <w:u w:val="single"/>
        </w:rPr>
      </w:pPr>
    </w:p>
    <w:p w14:paraId="4B841CDD" w14:textId="1D99E47A" w:rsidR="003E1854" w:rsidRDefault="003E1854" w:rsidP="0080153E">
      <w:pPr>
        <w:spacing w:after="0" w:line="480" w:lineRule="auto"/>
        <w:ind w:firstLine="720"/>
        <w:jc w:val="both"/>
        <w:rPr>
          <w:rFonts w:ascii="Times New Roman" w:hAnsi="Times New Roman" w:cs="Times New Roman"/>
          <w:sz w:val="24"/>
          <w:szCs w:val="24"/>
        </w:rPr>
      </w:pPr>
      <w:r w:rsidRPr="00F44642">
        <w:rPr>
          <w:rFonts w:ascii="Times New Roman" w:eastAsia="Times New Roman" w:hAnsi="Times New Roman" w:cs="Times New Roman"/>
          <w:sz w:val="24"/>
          <w:szCs w:val="24"/>
        </w:rPr>
        <w:t xml:space="preserve">I certify that I have this day served a copy of the foregoing </w:t>
      </w:r>
      <w:r w:rsidRPr="0054680E">
        <w:rPr>
          <w:rFonts w:ascii="Times New Roman" w:hAnsi="Times New Roman" w:cs="Times New Roman"/>
          <w:bCs/>
          <w:sz w:val="24"/>
          <w:szCs w:val="24"/>
        </w:rPr>
        <w:t>HEARING BRIEF OF THE GEORGIA SOLAR ENERGY ASSOCIATION, INC. AND THE GEORGIA SOLAR ENERGY INDUSTRIES ASSOCIATION, INC.</w:t>
      </w:r>
      <w:r>
        <w:rPr>
          <w:rFonts w:ascii="Times New Roman" w:hAnsi="Times New Roman" w:cs="Times New Roman"/>
          <w:bCs/>
          <w:sz w:val="24"/>
          <w:szCs w:val="24"/>
        </w:rPr>
        <w:t xml:space="preserve"> </w:t>
      </w:r>
      <w:r w:rsidRPr="00F44642">
        <w:rPr>
          <w:rFonts w:ascii="Times New Roman" w:eastAsia="Calibri" w:hAnsi="Times New Roman" w:cs="Times New Roman"/>
          <w:sz w:val="24"/>
          <w:szCs w:val="24"/>
        </w:rPr>
        <w:t>upon the following persons by causing electronic copies of the same to be transmitted to each interested party that has supplied a valid email address, and all other parties to be served via first class mail with adequate postage affixed thereon and deposited in the United States Mail addressed as follows:</w:t>
      </w:r>
    </w:p>
    <w:p w14:paraId="26543702"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Mr. Reece McAlister</w:t>
      </w:r>
    </w:p>
    <w:p w14:paraId="07CF10B6"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Executive Secretary</w:t>
      </w:r>
    </w:p>
    <w:p w14:paraId="2DC0C673"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Georgia Public Service Commission</w:t>
      </w:r>
    </w:p>
    <w:p w14:paraId="5789E352"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244 Washington Street, SW</w:t>
      </w:r>
    </w:p>
    <w:p w14:paraId="5FE2ADCF"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Atlanta, GA  30334</w:t>
      </w:r>
    </w:p>
    <w:p w14:paraId="1632C30E" w14:textId="77777777" w:rsidR="003E1854" w:rsidRPr="00F44642" w:rsidRDefault="00B3560C" w:rsidP="003E1854">
      <w:pPr>
        <w:pStyle w:val="NoSpacing"/>
        <w:rPr>
          <w:rFonts w:ascii="Times New Roman" w:hAnsi="Times New Roman" w:cs="Times New Roman"/>
          <w:sz w:val="24"/>
          <w:szCs w:val="24"/>
        </w:rPr>
      </w:pPr>
      <w:hyperlink r:id="rId10" w:history="1">
        <w:r w:rsidR="003E1854" w:rsidRPr="00F44642">
          <w:rPr>
            <w:rStyle w:val="Hyperlink"/>
            <w:rFonts w:ascii="Times New Roman" w:hAnsi="Times New Roman" w:cs="Times New Roman"/>
            <w:sz w:val="24"/>
            <w:szCs w:val="24"/>
          </w:rPr>
          <w:t>reecem@psc.state.ga.us</w:t>
        </w:r>
      </w:hyperlink>
    </w:p>
    <w:p w14:paraId="3471B64B" w14:textId="77777777" w:rsidR="003E1854" w:rsidRPr="00F44642" w:rsidRDefault="003E1854" w:rsidP="003E1854">
      <w:pPr>
        <w:pStyle w:val="NoSpacing"/>
        <w:rPr>
          <w:rFonts w:ascii="Times New Roman" w:hAnsi="Times New Roman" w:cs="Times New Roman"/>
          <w:sz w:val="24"/>
          <w:szCs w:val="24"/>
        </w:rPr>
      </w:pPr>
    </w:p>
    <w:p w14:paraId="096B3CA8"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Mr. Jeffrey Stair</w:t>
      </w:r>
    </w:p>
    <w:p w14:paraId="7202B199"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Georgia Public Service Commission</w:t>
      </w:r>
    </w:p>
    <w:p w14:paraId="6C64401A"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244 Washington Street, S.W.</w:t>
      </w:r>
    </w:p>
    <w:p w14:paraId="5CFC19A8"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Atlanta, GA  30334</w:t>
      </w:r>
    </w:p>
    <w:p w14:paraId="4E7137BE" w14:textId="77777777" w:rsidR="003E1854" w:rsidRPr="00F44642" w:rsidRDefault="00B3560C" w:rsidP="003E1854">
      <w:pPr>
        <w:pStyle w:val="NoSpacing"/>
        <w:rPr>
          <w:rFonts w:ascii="Times New Roman" w:hAnsi="Times New Roman" w:cs="Times New Roman"/>
          <w:sz w:val="24"/>
          <w:szCs w:val="24"/>
        </w:rPr>
      </w:pPr>
      <w:hyperlink r:id="rId11" w:history="1">
        <w:r w:rsidR="003E1854" w:rsidRPr="00F44642">
          <w:rPr>
            <w:rStyle w:val="Hyperlink"/>
            <w:rFonts w:ascii="Times New Roman" w:hAnsi="Times New Roman" w:cs="Times New Roman"/>
            <w:sz w:val="24"/>
            <w:szCs w:val="24"/>
          </w:rPr>
          <w:t>jeffreys@psc.state.ga.us</w:t>
        </w:r>
      </w:hyperlink>
    </w:p>
    <w:p w14:paraId="68745B92" w14:textId="77777777" w:rsidR="003E1854" w:rsidRDefault="003E1854" w:rsidP="003E1854">
      <w:pPr>
        <w:pStyle w:val="NoSpacing"/>
        <w:rPr>
          <w:rFonts w:ascii="Times New Roman" w:hAnsi="Times New Roman" w:cs="Times New Roman"/>
          <w:sz w:val="24"/>
          <w:szCs w:val="24"/>
        </w:rPr>
      </w:pPr>
    </w:p>
    <w:p w14:paraId="52E9F14A" w14:textId="77777777" w:rsidR="003E1854" w:rsidRDefault="003E1854" w:rsidP="003E1854">
      <w:pPr>
        <w:pStyle w:val="NoSpacing"/>
        <w:rPr>
          <w:rFonts w:ascii="Times New Roman" w:hAnsi="Times New Roman" w:cs="Times New Roman"/>
          <w:sz w:val="24"/>
          <w:szCs w:val="24"/>
        </w:rPr>
      </w:pPr>
      <w:r>
        <w:rPr>
          <w:rFonts w:ascii="Times New Roman" w:hAnsi="Times New Roman" w:cs="Times New Roman"/>
          <w:sz w:val="24"/>
          <w:szCs w:val="24"/>
        </w:rPr>
        <w:t>Mr. Kevin Greene</w:t>
      </w:r>
    </w:p>
    <w:p w14:paraId="73DA8A62" w14:textId="77777777" w:rsidR="003E1854" w:rsidRDefault="003E1854" w:rsidP="003E1854">
      <w:pPr>
        <w:pStyle w:val="NoSpacing"/>
        <w:rPr>
          <w:rFonts w:ascii="Times New Roman" w:hAnsi="Times New Roman" w:cs="Times New Roman"/>
          <w:sz w:val="24"/>
          <w:szCs w:val="24"/>
        </w:rPr>
      </w:pPr>
      <w:r>
        <w:rPr>
          <w:rFonts w:ascii="Times New Roman" w:hAnsi="Times New Roman" w:cs="Times New Roman"/>
          <w:sz w:val="24"/>
          <w:szCs w:val="24"/>
        </w:rPr>
        <w:t>Mr. Brandon Marzo</w:t>
      </w:r>
    </w:p>
    <w:p w14:paraId="21FBBE06"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Troutman Sanders, LLP</w:t>
      </w:r>
    </w:p>
    <w:p w14:paraId="51B5BFB9" w14:textId="77777777" w:rsidR="003E1854" w:rsidRPr="00F44642" w:rsidRDefault="003E1854" w:rsidP="003E1854">
      <w:pPr>
        <w:pStyle w:val="NoSpacing"/>
        <w:rPr>
          <w:rFonts w:ascii="Times New Roman" w:hAnsi="Times New Roman" w:cs="Times New Roman"/>
          <w:sz w:val="24"/>
          <w:szCs w:val="24"/>
        </w:rPr>
      </w:pPr>
      <w:r>
        <w:rPr>
          <w:rFonts w:ascii="Times New Roman" w:hAnsi="Times New Roman" w:cs="Times New Roman"/>
          <w:sz w:val="24"/>
          <w:szCs w:val="24"/>
        </w:rPr>
        <w:t xml:space="preserve">Bank of America </w:t>
      </w:r>
      <w:r w:rsidRPr="00F44642">
        <w:rPr>
          <w:rFonts w:ascii="Times New Roman" w:hAnsi="Times New Roman" w:cs="Times New Roman"/>
          <w:sz w:val="24"/>
          <w:szCs w:val="24"/>
        </w:rPr>
        <w:t>Plaza</w:t>
      </w:r>
    </w:p>
    <w:p w14:paraId="44890A5A"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 xml:space="preserve">600 Peachtree St., N.E., Suite </w:t>
      </w:r>
      <w:r>
        <w:rPr>
          <w:rFonts w:ascii="Times New Roman" w:hAnsi="Times New Roman" w:cs="Times New Roman"/>
          <w:sz w:val="24"/>
          <w:szCs w:val="24"/>
        </w:rPr>
        <w:t>3000</w:t>
      </w:r>
    </w:p>
    <w:p w14:paraId="585EF8FC" w14:textId="77777777" w:rsidR="003E1854"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Atlanta, Georgia  30308-2216</w:t>
      </w:r>
    </w:p>
    <w:p w14:paraId="4E82B0AA" w14:textId="77777777" w:rsidR="003E1854" w:rsidRDefault="003E1854" w:rsidP="003E1854">
      <w:pPr>
        <w:pStyle w:val="NoSpacing"/>
        <w:rPr>
          <w:rStyle w:val="Hyperlink"/>
          <w:rFonts w:ascii="Times New Roman" w:hAnsi="Times New Roman" w:cs="Times New Roman"/>
          <w:sz w:val="24"/>
          <w:szCs w:val="24"/>
        </w:rPr>
      </w:pPr>
      <w:r>
        <w:rPr>
          <w:rStyle w:val="Hyperlink"/>
          <w:rFonts w:ascii="Times New Roman" w:hAnsi="Times New Roman" w:cs="Times New Roman"/>
          <w:sz w:val="24"/>
          <w:szCs w:val="24"/>
        </w:rPr>
        <w:t>kevin.greene@troutman.com</w:t>
      </w:r>
    </w:p>
    <w:p w14:paraId="06C050CA" w14:textId="77777777" w:rsidR="003E1854" w:rsidRDefault="00B3560C" w:rsidP="003E1854">
      <w:pPr>
        <w:pStyle w:val="NoSpacing"/>
        <w:rPr>
          <w:rFonts w:ascii="Times New Roman" w:hAnsi="Times New Roman" w:cs="Times New Roman"/>
          <w:sz w:val="24"/>
          <w:szCs w:val="24"/>
        </w:rPr>
      </w:pPr>
      <w:hyperlink r:id="rId12" w:history="1">
        <w:r w:rsidR="003E1854" w:rsidRPr="002354B8">
          <w:rPr>
            <w:rStyle w:val="Hyperlink"/>
            <w:rFonts w:ascii="Times New Roman" w:hAnsi="Times New Roman" w:cs="Times New Roman"/>
            <w:sz w:val="24"/>
            <w:szCs w:val="24"/>
          </w:rPr>
          <w:t>brandon.marzo@troutman.com</w:t>
        </w:r>
      </w:hyperlink>
    </w:p>
    <w:p w14:paraId="1AE7FF7F" w14:textId="77777777" w:rsidR="003E1854" w:rsidRPr="00DA1413" w:rsidRDefault="003E1854" w:rsidP="003E1854">
      <w:pPr>
        <w:pStyle w:val="NoSpacing"/>
        <w:rPr>
          <w:rStyle w:val="Hyperlink"/>
          <w:rFonts w:ascii="Times New Roman" w:hAnsi="Times New Roman" w:cs="Times New Roman"/>
          <w:sz w:val="24"/>
          <w:szCs w:val="24"/>
        </w:rPr>
      </w:pPr>
      <w:r w:rsidRPr="00DA1413">
        <w:rPr>
          <w:rStyle w:val="Hyperlink"/>
          <w:rFonts w:ascii="Times New Roman" w:hAnsi="Times New Roman" w:cs="Times New Roman"/>
          <w:sz w:val="24"/>
          <w:szCs w:val="24"/>
        </w:rPr>
        <w:t>Counsel for Georgia Power Company</w:t>
      </w:r>
    </w:p>
    <w:p w14:paraId="514161C2" w14:textId="77777777" w:rsidR="003E1854" w:rsidRDefault="003E1854" w:rsidP="003E1854">
      <w:pPr>
        <w:pStyle w:val="NoSpacing"/>
        <w:rPr>
          <w:rFonts w:ascii="Times New Roman" w:hAnsi="Times New Roman" w:cs="Times New Roman"/>
          <w:sz w:val="24"/>
          <w:szCs w:val="24"/>
        </w:rPr>
      </w:pPr>
    </w:p>
    <w:p w14:paraId="54503946" w14:textId="77777777" w:rsidR="003E1854" w:rsidRPr="00592B41" w:rsidRDefault="003E1854" w:rsidP="003E1854">
      <w:pPr>
        <w:pStyle w:val="NoSpacing"/>
        <w:rPr>
          <w:rStyle w:val="Hyperlink"/>
          <w:rFonts w:ascii="Times New Roman" w:hAnsi="Times New Roman" w:cs="Times New Roman"/>
          <w:color w:val="auto"/>
          <w:sz w:val="24"/>
          <w:szCs w:val="24"/>
          <w:u w:val="none"/>
        </w:rPr>
      </w:pPr>
      <w:r w:rsidRPr="00592B41">
        <w:rPr>
          <w:rStyle w:val="Hyperlink"/>
          <w:rFonts w:ascii="Times New Roman" w:hAnsi="Times New Roman" w:cs="Times New Roman"/>
          <w:color w:val="auto"/>
          <w:sz w:val="24"/>
          <w:szCs w:val="24"/>
          <w:u w:val="none"/>
        </w:rPr>
        <w:t>Ms. Liz Coyle</w:t>
      </w:r>
    </w:p>
    <w:p w14:paraId="24B21E8E" w14:textId="77777777" w:rsidR="003E1854" w:rsidRPr="00592B41" w:rsidRDefault="003E1854" w:rsidP="003E1854">
      <w:pPr>
        <w:pStyle w:val="NoSpacing"/>
        <w:rPr>
          <w:rStyle w:val="Hyperlink"/>
          <w:rFonts w:ascii="Times New Roman" w:hAnsi="Times New Roman" w:cs="Times New Roman"/>
          <w:color w:val="auto"/>
          <w:sz w:val="24"/>
          <w:szCs w:val="24"/>
          <w:u w:val="none"/>
        </w:rPr>
      </w:pPr>
      <w:r w:rsidRPr="00592B41">
        <w:rPr>
          <w:rStyle w:val="Hyperlink"/>
          <w:rFonts w:ascii="Times New Roman" w:hAnsi="Times New Roman" w:cs="Times New Roman"/>
          <w:color w:val="auto"/>
          <w:sz w:val="24"/>
          <w:szCs w:val="24"/>
          <w:u w:val="none"/>
        </w:rPr>
        <w:t>Berneta L. Haynes</w:t>
      </w:r>
    </w:p>
    <w:p w14:paraId="604AE52E" w14:textId="77777777" w:rsidR="003E1854" w:rsidRPr="00592B41" w:rsidRDefault="003E1854" w:rsidP="003E1854">
      <w:pPr>
        <w:pStyle w:val="NoSpacing"/>
        <w:rPr>
          <w:rStyle w:val="Hyperlink"/>
          <w:rFonts w:ascii="Times New Roman" w:hAnsi="Times New Roman" w:cs="Times New Roman"/>
          <w:color w:val="auto"/>
          <w:sz w:val="24"/>
          <w:szCs w:val="24"/>
          <w:u w:val="none"/>
        </w:rPr>
      </w:pPr>
      <w:r w:rsidRPr="00592B41">
        <w:rPr>
          <w:rStyle w:val="Hyperlink"/>
          <w:rFonts w:ascii="Times New Roman" w:hAnsi="Times New Roman" w:cs="Times New Roman"/>
          <w:color w:val="auto"/>
          <w:sz w:val="24"/>
          <w:szCs w:val="24"/>
          <w:u w:val="none"/>
        </w:rPr>
        <w:t>Georgia Watch</w:t>
      </w:r>
    </w:p>
    <w:p w14:paraId="34470D5F" w14:textId="77777777" w:rsidR="003E1854" w:rsidRPr="00592B41" w:rsidRDefault="003E1854" w:rsidP="003E1854">
      <w:pPr>
        <w:pStyle w:val="NoSpacing"/>
        <w:rPr>
          <w:rStyle w:val="Hyperlink"/>
          <w:rFonts w:ascii="Times New Roman" w:hAnsi="Times New Roman" w:cs="Times New Roman"/>
          <w:color w:val="auto"/>
          <w:sz w:val="24"/>
          <w:szCs w:val="24"/>
          <w:u w:val="none"/>
        </w:rPr>
      </w:pPr>
      <w:r w:rsidRPr="00592B41">
        <w:rPr>
          <w:rStyle w:val="Hyperlink"/>
          <w:rFonts w:ascii="Times New Roman" w:hAnsi="Times New Roman" w:cs="Times New Roman"/>
          <w:color w:val="auto"/>
          <w:sz w:val="24"/>
          <w:szCs w:val="24"/>
          <w:u w:val="none"/>
        </w:rPr>
        <w:t>55 Marietta Street, Suite 903</w:t>
      </w:r>
    </w:p>
    <w:p w14:paraId="24D8D26D" w14:textId="77777777" w:rsidR="003E1854" w:rsidRPr="00B0646D" w:rsidRDefault="003E1854" w:rsidP="003E1854">
      <w:pPr>
        <w:pStyle w:val="NoSpacing"/>
        <w:rPr>
          <w:rStyle w:val="Hyperlink"/>
          <w:rFonts w:ascii="Times New Roman" w:hAnsi="Times New Roman" w:cs="Times New Roman"/>
          <w:sz w:val="24"/>
          <w:szCs w:val="24"/>
        </w:rPr>
      </w:pPr>
      <w:r w:rsidRPr="00592B41">
        <w:rPr>
          <w:rStyle w:val="Hyperlink"/>
          <w:rFonts w:ascii="Times New Roman" w:hAnsi="Times New Roman" w:cs="Times New Roman"/>
          <w:color w:val="auto"/>
          <w:sz w:val="24"/>
          <w:szCs w:val="24"/>
          <w:u w:val="none"/>
        </w:rPr>
        <w:t>Atlanta, Georgia  30303</w:t>
      </w:r>
    </w:p>
    <w:p w14:paraId="2D0D5C11" w14:textId="77777777" w:rsidR="003E1854" w:rsidRDefault="00B3560C" w:rsidP="003E1854">
      <w:pPr>
        <w:pStyle w:val="NoSpacing"/>
        <w:rPr>
          <w:rStyle w:val="Hyperlink"/>
          <w:rFonts w:ascii="Times New Roman" w:hAnsi="Times New Roman" w:cs="Times New Roman"/>
          <w:sz w:val="24"/>
          <w:szCs w:val="24"/>
        </w:rPr>
      </w:pPr>
      <w:hyperlink r:id="rId13" w:history="1">
        <w:r w:rsidR="003E1854" w:rsidRPr="002354B8">
          <w:rPr>
            <w:rStyle w:val="Hyperlink"/>
            <w:rFonts w:ascii="Times New Roman" w:hAnsi="Times New Roman" w:cs="Times New Roman"/>
            <w:sz w:val="24"/>
            <w:szCs w:val="24"/>
          </w:rPr>
          <w:t>lcoyle@georgiawatch.org</w:t>
        </w:r>
      </w:hyperlink>
    </w:p>
    <w:p w14:paraId="7491C20D" w14:textId="4116E1C4" w:rsidR="003E1854" w:rsidRDefault="00B3560C" w:rsidP="003E1854">
      <w:pPr>
        <w:pStyle w:val="NoSpacing"/>
        <w:rPr>
          <w:rStyle w:val="Hyperlink"/>
          <w:rFonts w:ascii="Times New Roman" w:hAnsi="Times New Roman" w:cs="Times New Roman"/>
          <w:sz w:val="24"/>
          <w:szCs w:val="24"/>
        </w:rPr>
      </w:pPr>
      <w:hyperlink r:id="rId14" w:history="1">
        <w:r w:rsidR="00542182" w:rsidRPr="00B21927">
          <w:rPr>
            <w:rStyle w:val="Hyperlink"/>
            <w:rFonts w:ascii="Times New Roman" w:hAnsi="Times New Roman" w:cs="Times New Roman"/>
            <w:sz w:val="24"/>
            <w:szCs w:val="24"/>
          </w:rPr>
          <w:t>bhaynes@georgiawatch.org</w:t>
        </w:r>
      </w:hyperlink>
    </w:p>
    <w:p w14:paraId="6F62F08E" w14:textId="77777777" w:rsidR="00542182" w:rsidRDefault="00542182" w:rsidP="003E1854">
      <w:pPr>
        <w:pStyle w:val="NoSpacing"/>
        <w:rPr>
          <w:rStyle w:val="Hyperlink"/>
          <w:rFonts w:ascii="Times New Roman" w:hAnsi="Times New Roman" w:cs="Times New Roman"/>
          <w:sz w:val="24"/>
          <w:szCs w:val="24"/>
        </w:rPr>
      </w:pPr>
    </w:p>
    <w:p w14:paraId="25DFE5B6" w14:textId="77777777" w:rsidR="00542182" w:rsidRDefault="00542182" w:rsidP="003E1854">
      <w:pPr>
        <w:pStyle w:val="NoSpacing"/>
        <w:rPr>
          <w:rStyle w:val="Hyperlink"/>
          <w:rFonts w:ascii="Times New Roman" w:hAnsi="Times New Roman" w:cs="Times New Roman"/>
          <w:sz w:val="24"/>
          <w:szCs w:val="24"/>
        </w:rPr>
      </w:pPr>
    </w:p>
    <w:p w14:paraId="16CE70AD" w14:textId="77777777" w:rsidR="003E1854" w:rsidRPr="00921071" w:rsidRDefault="003E1854" w:rsidP="003E1854">
      <w:pPr>
        <w:pStyle w:val="NoSpacing"/>
        <w:rPr>
          <w:rFonts w:ascii="Times New Roman" w:hAnsi="Times New Roman" w:cs="Times New Roman"/>
          <w:sz w:val="24"/>
          <w:szCs w:val="24"/>
        </w:rPr>
      </w:pPr>
      <w:r>
        <w:rPr>
          <w:rFonts w:ascii="Times New Roman" w:hAnsi="Times New Roman" w:cs="Times New Roman"/>
          <w:sz w:val="24"/>
          <w:szCs w:val="24"/>
        </w:rPr>
        <w:t xml:space="preserve">Mr. </w:t>
      </w:r>
      <w:r w:rsidRPr="00921071">
        <w:rPr>
          <w:rFonts w:ascii="Times New Roman" w:hAnsi="Times New Roman" w:cs="Times New Roman"/>
          <w:sz w:val="24"/>
          <w:szCs w:val="24"/>
        </w:rPr>
        <w:t>G. L. Bowen, III</w:t>
      </w:r>
    </w:p>
    <w:p w14:paraId="08C54B62"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Mr. Charles B. Jones, III</w:t>
      </w:r>
    </w:p>
    <w:p w14:paraId="13E99A5D"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Georgia Association of Manufacturers</w:t>
      </w:r>
    </w:p>
    <w:p w14:paraId="03D39843"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The Hurt Building</w:t>
      </w:r>
      <w:r>
        <w:rPr>
          <w:rFonts w:ascii="Times New Roman" w:hAnsi="Times New Roman" w:cs="Times New Roman"/>
          <w:sz w:val="24"/>
          <w:szCs w:val="24"/>
        </w:rPr>
        <w:t xml:space="preserve">, </w:t>
      </w:r>
      <w:r w:rsidRPr="00F44642">
        <w:rPr>
          <w:rFonts w:ascii="Times New Roman" w:hAnsi="Times New Roman" w:cs="Times New Roman"/>
          <w:sz w:val="24"/>
          <w:szCs w:val="24"/>
        </w:rPr>
        <w:t>50 Hurt Plaza, Suite 985</w:t>
      </w:r>
    </w:p>
    <w:p w14:paraId="6784F7D6" w14:textId="77777777" w:rsidR="003E1854"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Atlanta, Georgia 30303</w:t>
      </w:r>
    </w:p>
    <w:p w14:paraId="7324C11A" w14:textId="77777777" w:rsidR="003E1854" w:rsidRPr="00921071" w:rsidRDefault="00B3560C" w:rsidP="003E1854">
      <w:pPr>
        <w:pStyle w:val="NoSpacing"/>
        <w:rPr>
          <w:rFonts w:ascii="Times New Roman" w:hAnsi="Times New Roman" w:cs="Times New Roman"/>
          <w:sz w:val="24"/>
          <w:szCs w:val="24"/>
        </w:rPr>
      </w:pPr>
      <w:hyperlink r:id="rId15" w:history="1">
        <w:r w:rsidR="003E1854" w:rsidRPr="00921071">
          <w:rPr>
            <w:rStyle w:val="Hyperlink"/>
            <w:rFonts w:ascii="Times New Roman" w:hAnsi="Times New Roman" w:cs="Times New Roman"/>
            <w:sz w:val="24"/>
            <w:szCs w:val="24"/>
          </w:rPr>
          <w:t>rbowen@gamfg.org</w:t>
        </w:r>
      </w:hyperlink>
    </w:p>
    <w:p w14:paraId="64110604" w14:textId="77777777" w:rsidR="003E1854" w:rsidRPr="00F44642" w:rsidRDefault="00B3560C" w:rsidP="003E1854">
      <w:pPr>
        <w:pStyle w:val="NoSpacing"/>
        <w:rPr>
          <w:rFonts w:ascii="Times New Roman" w:hAnsi="Times New Roman" w:cs="Times New Roman"/>
          <w:sz w:val="24"/>
          <w:szCs w:val="24"/>
        </w:rPr>
      </w:pPr>
      <w:hyperlink r:id="rId16" w:history="1">
        <w:r w:rsidR="003E1854" w:rsidRPr="005E5116">
          <w:rPr>
            <w:rStyle w:val="Hyperlink"/>
            <w:rFonts w:ascii="Times New Roman" w:hAnsi="Times New Roman" w:cs="Times New Roman"/>
            <w:sz w:val="24"/>
            <w:szCs w:val="24"/>
          </w:rPr>
          <w:t>cjones@gamfg.org</w:t>
        </w:r>
      </w:hyperlink>
    </w:p>
    <w:p w14:paraId="7C20C627" w14:textId="77777777" w:rsidR="003E1854" w:rsidRDefault="003E1854" w:rsidP="003E1854">
      <w:pPr>
        <w:pStyle w:val="NoSpacing"/>
        <w:rPr>
          <w:rFonts w:ascii="Times New Roman" w:hAnsi="Times New Roman" w:cs="Times New Roman"/>
          <w:sz w:val="24"/>
          <w:szCs w:val="24"/>
        </w:rPr>
      </w:pPr>
    </w:p>
    <w:p w14:paraId="105ECC4B"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Mr. Randall D. Quintrell</w:t>
      </w:r>
    </w:p>
    <w:p w14:paraId="1FD0121E"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Randall D. Quintrell, P.C.</w:t>
      </w:r>
    </w:p>
    <w:p w14:paraId="0C53DD92"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999 Peachtree Street, N.E., 2</w:t>
      </w:r>
      <w:r>
        <w:rPr>
          <w:rFonts w:ascii="Times New Roman" w:hAnsi="Times New Roman" w:cs="Times New Roman"/>
          <w:sz w:val="24"/>
          <w:szCs w:val="24"/>
        </w:rPr>
        <w:t>3rd</w:t>
      </w:r>
      <w:r w:rsidRPr="00F44642">
        <w:rPr>
          <w:rFonts w:ascii="Times New Roman" w:hAnsi="Times New Roman" w:cs="Times New Roman"/>
          <w:sz w:val="24"/>
          <w:szCs w:val="24"/>
        </w:rPr>
        <w:t xml:space="preserve"> Floor</w:t>
      </w:r>
    </w:p>
    <w:p w14:paraId="0867E742"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Atlanta, Georgia  30334</w:t>
      </w:r>
    </w:p>
    <w:p w14:paraId="151F91D1" w14:textId="77777777" w:rsidR="003E1854" w:rsidRPr="00F44642" w:rsidRDefault="00B3560C" w:rsidP="003E1854">
      <w:pPr>
        <w:pStyle w:val="NoSpacing"/>
        <w:rPr>
          <w:rFonts w:ascii="Times New Roman" w:hAnsi="Times New Roman" w:cs="Times New Roman"/>
          <w:sz w:val="24"/>
          <w:szCs w:val="24"/>
        </w:rPr>
      </w:pPr>
      <w:hyperlink r:id="rId17" w:history="1">
        <w:r w:rsidR="003E1854" w:rsidRPr="00B26A5B">
          <w:rPr>
            <w:rStyle w:val="Hyperlink"/>
            <w:rFonts w:ascii="Times New Roman" w:hAnsi="Times New Roman" w:cs="Times New Roman"/>
            <w:sz w:val="24"/>
            <w:szCs w:val="24"/>
          </w:rPr>
          <w:t>randyquintrell@evershed-sutherland.com</w:t>
        </w:r>
      </w:hyperlink>
    </w:p>
    <w:p w14:paraId="7729B34C" w14:textId="77777777" w:rsidR="003E1854" w:rsidRPr="00F44642" w:rsidRDefault="003E1854" w:rsidP="003E1854">
      <w:pPr>
        <w:pStyle w:val="NoSpacing"/>
        <w:rPr>
          <w:rFonts w:ascii="Times New Roman" w:hAnsi="Times New Roman" w:cs="Times New Roman"/>
          <w:sz w:val="24"/>
          <w:szCs w:val="24"/>
        </w:rPr>
      </w:pPr>
      <w:r>
        <w:rPr>
          <w:rFonts w:ascii="Times New Roman" w:hAnsi="Times New Roman" w:cs="Times New Roman"/>
          <w:sz w:val="24"/>
          <w:szCs w:val="24"/>
        </w:rPr>
        <w:t>Counsel for Georgia Industrial Group</w:t>
      </w:r>
      <w:r w:rsidRPr="00F44642">
        <w:rPr>
          <w:rFonts w:ascii="Times New Roman" w:hAnsi="Times New Roman" w:cs="Times New Roman"/>
          <w:sz w:val="24"/>
          <w:szCs w:val="24"/>
        </w:rPr>
        <w:tab/>
      </w:r>
      <w:r w:rsidRPr="00F44642">
        <w:rPr>
          <w:rFonts w:ascii="Times New Roman" w:hAnsi="Times New Roman" w:cs="Times New Roman"/>
          <w:sz w:val="24"/>
          <w:szCs w:val="24"/>
        </w:rPr>
        <w:tab/>
      </w:r>
      <w:r w:rsidRPr="00F44642">
        <w:rPr>
          <w:rFonts w:ascii="Times New Roman" w:hAnsi="Times New Roman" w:cs="Times New Roman"/>
          <w:sz w:val="24"/>
          <w:szCs w:val="24"/>
        </w:rPr>
        <w:tab/>
      </w:r>
      <w:r w:rsidRPr="00F44642">
        <w:rPr>
          <w:rFonts w:ascii="Times New Roman" w:hAnsi="Times New Roman" w:cs="Times New Roman"/>
          <w:sz w:val="24"/>
          <w:szCs w:val="24"/>
        </w:rPr>
        <w:tab/>
      </w:r>
    </w:p>
    <w:p w14:paraId="15D0698A" w14:textId="77777777" w:rsidR="003E1854" w:rsidRDefault="003E1854" w:rsidP="003E1854">
      <w:pPr>
        <w:pStyle w:val="NoSpacing"/>
        <w:rPr>
          <w:rFonts w:ascii="Times New Roman" w:hAnsi="Times New Roman" w:cs="Times New Roman"/>
          <w:sz w:val="24"/>
          <w:szCs w:val="24"/>
        </w:rPr>
      </w:pPr>
    </w:p>
    <w:p w14:paraId="43DCB1C9"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Mr. Jeffry Pollock</w:t>
      </w:r>
    </w:p>
    <w:p w14:paraId="049D5227"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J. Pollock Incorporated</w:t>
      </w:r>
    </w:p>
    <w:p w14:paraId="22654563"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12647 Olive Blvd., Suite 585</w:t>
      </w:r>
    </w:p>
    <w:p w14:paraId="2223A8AE"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St. Louis, Missouri  63141</w:t>
      </w:r>
    </w:p>
    <w:p w14:paraId="4D0ADA26" w14:textId="77777777" w:rsidR="003E1854" w:rsidRPr="00F44642" w:rsidRDefault="00B3560C" w:rsidP="003E1854">
      <w:pPr>
        <w:pStyle w:val="NoSpacing"/>
        <w:rPr>
          <w:rFonts w:ascii="Times New Roman" w:hAnsi="Times New Roman" w:cs="Times New Roman"/>
          <w:sz w:val="24"/>
          <w:szCs w:val="24"/>
        </w:rPr>
      </w:pPr>
      <w:hyperlink r:id="rId18" w:history="1">
        <w:r w:rsidR="003E1854" w:rsidRPr="00F44642">
          <w:rPr>
            <w:rStyle w:val="Hyperlink"/>
            <w:rFonts w:ascii="Times New Roman" w:hAnsi="Times New Roman" w:cs="Times New Roman"/>
            <w:sz w:val="24"/>
            <w:szCs w:val="24"/>
          </w:rPr>
          <w:t>jcp@jpollockinc.om</w:t>
        </w:r>
      </w:hyperlink>
    </w:p>
    <w:p w14:paraId="345FD3D3" w14:textId="77777777" w:rsidR="003E1854" w:rsidRDefault="003E1854" w:rsidP="003E1854">
      <w:pPr>
        <w:pStyle w:val="NoSpacing"/>
        <w:rPr>
          <w:rFonts w:ascii="Times New Roman" w:hAnsi="Times New Roman" w:cs="Times New Roman"/>
          <w:sz w:val="24"/>
          <w:szCs w:val="24"/>
        </w:rPr>
      </w:pPr>
      <w:r>
        <w:rPr>
          <w:rFonts w:ascii="Times New Roman" w:hAnsi="Times New Roman" w:cs="Times New Roman"/>
          <w:sz w:val="24"/>
          <w:szCs w:val="24"/>
        </w:rPr>
        <w:t>Counsel for Georgia Industrial Group</w:t>
      </w:r>
    </w:p>
    <w:p w14:paraId="5B4E0E55" w14:textId="77777777" w:rsidR="003E1854" w:rsidRPr="00F44642" w:rsidRDefault="003E1854" w:rsidP="003E1854">
      <w:pPr>
        <w:pStyle w:val="NoSpacing"/>
        <w:rPr>
          <w:rFonts w:ascii="Times New Roman" w:hAnsi="Times New Roman" w:cs="Times New Roman"/>
          <w:sz w:val="24"/>
          <w:szCs w:val="24"/>
        </w:rPr>
      </w:pPr>
      <w:r w:rsidRPr="00F44642">
        <w:rPr>
          <w:rFonts w:ascii="Times New Roman" w:hAnsi="Times New Roman" w:cs="Times New Roman"/>
          <w:sz w:val="24"/>
          <w:szCs w:val="24"/>
        </w:rPr>
        <w:t xml:space="preserve"> </w:t>
      </w:r>
    </w:p>
    <w:p w14:paraId="5C88B40F"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Mr. Jim Clarkson</w:t>
      </w:r>
    </w:p>
    <w:p w14:paraId="037093D8"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Resource Supply Management</w:t>
      </w:r>
    </w:p>
    <w:p w14:paraId="10E48AA1"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135 Emerald Lake Road</w:t>
      </w:r>
    </w:p>
    <w:p w14:paraId="2AA70F11"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Columbia, SC 29209</w:t>
      </w:r>
    </w:p>
    <w:p w14:paraId="65F9CB13" w14:textId="77777777" w:rsidR="003E1854" w:rsidRDefault="00B3560C"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hyperlink r:id="rId19" w:history="1">
        <w:r w:rsidR="003E1854" w:rsidRPr="009A29DB">
          <w:rPr>
            <w:rStyle w:val="Hyperlink"/>
            <w:rFonts w:ascii="Times New Roman" w:hAnsi="Times New Roman" w:cs="Times New Roman"/>
            <w:sz w:val="24"/>
            <w:szCs w:val="24"/>
          </w:rPr>
          <w:t>jclarkson@rsmenergy.com</w:t>
        </w:r>
      </w:hyperlink>
    </w:p>
    <w:p w14:paraId="3AF0982E"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14:paraId="3B0AF55A"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Ms. Sara Barczak</w:t>
      </w:r>
    </w:p>
    <w:p w14:paraId="2E7352F7"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Southern Alliance for Clean Energy</w:t>
      </w:r>
    </w:p>
    <w:p w14:paraId="19429C55"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250 Arizona Avenue</w:t>
      </w:r>
    </w:p>
    <w:p w14:paraId="2B74311D"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Atlanta, Georgia  30307</w:t>
      </w:r>
    </w:p>
    <w:p w14:paraId="238CDCE9"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Style w:val="Hyperlink"/>
          <w:rFonts w:ascii="Times New Roman" w:hAnsi="Times New Roman" w:cs="Times New Roman"/>
          <w:sz w:val="24"/>
          <w:szCs w:val="24"/>
        </w:rPr>
        <w:t>sara@cleanenergy.org</w:t>
      </w:r>
      <w:r>
        <w:rPr>
          <w:rFonts w:ascii="Times New Roman" w:hAnsi="Times New Roman" w:cs="Times New Roman"/>
          <w:sz w:val="24"/>
          <w:szCs w:val="24"/>
        </w:rPr>
        <w:t xml:space="preserve"> </w:t>
      </w:r>
    </w:p>
    <w:p w14:paraId="6E039309"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14:paraId="1A2CA98C" w14:textId="77777777" w:rsidR="003E1854" w:rsidRDefault="003E1854" w:rsidP="003E1854">
      <w:pPr>
        <w:pStyle w:val="NoSpacing"/>
        <w:rPr>
          <w:rFonts w:ascii="Times New Roman" w:hAnsi="Times New Roman" w:cs="Times New Roman"/>
          <w:bCs/>
          <w:sz w:val="24"/>
          <w:szCs w:val="24"/>
        </w:rPr>
      </w:pPr>
      <w:r>
        <w:rPr>
          <w:rFonts w:ascii="Times New Roman" w:hAnsi="Times New Roman" w:cs="Times New Roman"/>
          <w:bCs/>
          <w:sz w:val="24"/>
          <w:szCs w:val="24"/>
        </w:rPr>
        <w:t xml:space="preserve">Mr. </w:t>
      </w:r>
      <w:r w:rsidRPr="00D501D8">
        <w:rPr>
          <w:rFonts w:ascii="Times New Roman" w:hAnsi="Times New Roman" w:cs="Times New Roman"/>
          <w:bCs/>
          <w:sz w:val="24"/>
          <w:szCs w:val="24"/>
        </w:rPr>
        <w:t>Robert B. Baker</w:t>
      </w:r>
    </w:p>
    <w:p w14:paraId="3E711B47" w14:textId="77777777" w:rsidR="003E1854" w:rsidRPr="00D501D8" w:rsidRDefault="003E1854" w:rsidP="003E1854">
      <w:pPr>
        <w:pStyle w:val="NoSpacing"/>
        <w:rPr>
          <w:rFonts w:ascii="Times New Roman" w:hAnsi="Times New Roman" w:cs="Times New Roman"/>
          <w:bCs/>
          <w:sz w:val="24"/>
          <w:szCs w:val="24"/>
        </w:rPr>
      </w:pPr>
      <w:r>
        <w:rPr>
          <w:rFonts w:ascii="Times New Roman" w:hAnsi="Times New Roman" w:cs="Times New Roman"/>
          <w:bCs/>
          <w:sz w:val="24"/>
          <w:szCs w:val="24"/>
        </w:rPr>
        <w:t>Robert B. Baker, P.C.</w:t>
      </w:r>
    </w:p>
    <w:p w14:paraId="14304E35" w14:textId="77777777" w:rsidR="003E1854" w:rsidRPr="00D501D8" w:rsidRDefault="003E1854" w:rsidP="003E1854">
      <w:pPr>
        <w:pStyle w:val="NoSpacing"/>
        <w:rPr>
          <w:rFonts w:ascii="Times New Roman" w:hAnsi="Times New Roman" w:cs="Times New Roman"/>
          <w:bCs/>
          <w:sz w:val="24"/>
          <w:szCs w:val="24"/>
        </w:rPr>
      </w:pPr>
      <w:r>
        <w:rPr>
          <w:rFonts w:ascii="Times New Roman" w:hAnsi="Times New Roman" w:cs="Times New Roman"/>
          <w:bCs/>
          <w:sz w:val="24"/>
          <w:szCs w:val="24"/>
        </w:rPr>
        <w:t>2480 Briarcliff Road, NE, Suite 6</w:t>
      </w:r>
    </w:p>
    <w:p w14:paraId="1C3511CF" w14:textId="77777777" w:rsidR="003E1854" w:rsidRPr="00D501D8" w:rsidRDefault="003E1854" w:rsidP="003E1854">
      <w:pPr>
        <w:pStyle w:val="NoSpacing"/>
        <w:rPr>
          <w:rFonts w:ascii="Times New Roman" w:hAnsi="Times New Roman" w:cs="Times New Roman"/>
          <w:bCs/>
          <w:sz w:val="24"/>
          <w:szCs w:val="24"/>
        </w:rPr>
      </w:pPr>
      <w:r w:rsidRPr="00D501D8">
        <w:rPr>
          <w:rFonts w:ascii="Times New Roman" w:hAnsi="Times New Roman" w:cs="Times New Roman"/>
          <w:bCs/>
          <w:sz w:val="24"/>
          <w:szCs w:val="24"/>
        </w:rPr>
        <w:t>Atlanta, Georgia  303</w:t>
      </w:r>
      <w:r>
        <w:rPr>
          <w:rFonts w:ascii="Times New Roman" w:hAnsi="Times New Roman" w:cs="Times New Roman"/>
          <w:bCs/>
          <w:sz w:val="24"/>
          <w:szCs w:val="24"/>
        </w:rPr>
        <w:t>2</w:t>
      </w:r>
      <w:r w:rsidRPr="00D501D8">
        <w:rPr>
          <w:rFonts w:ascii="Times New Roman" w:hAnsi="Times New Roman" w:cs="Times New Roman"/>
          <w:bCs/>
          <w:sz w:val="24"/>
          <w:szCs w:val="24"/>
        </w:rPr>
        <w:t>9</w:t>
      </w:r>
    </w:p>
    <w:p w14:paraId="3AF901C6" w14:textId="77777777" w:rsidR="003E1854" w:rsidRDefault="00B3560C"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bCs/>
          <w:color w:val="555555"/>
          <w:sz w:val="24"/>
          <w:szCs w:val="24"/>
        </w:rPr>
      </w:pPr>
      <w:hyperlink r:id="rId20" w:history="1">
        <w:r w:rsidR="003E1854" w:rsidRPr="00E07703">
          <w:rPr>
            <w:rStyle w:val="Hyperlink"/>
            <w:rFonts w:ascii="Times New Roman" w:hAnsi="Times New Roman" w:cs="Times New Roman"/>
            <w:bCs/>
            <w:sz w:val="24"/>
            <w:szCs w:val="24"/>
          </w:rPr>
          <w:t>bobby@robertbbaker.com</w:t>
        </w:r>
      </w:hyperlink>
    </w:p>
    <w:p w14:paraId="7DC5DF05"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Counsel for Southern Alliance </w:t>
      </w:r>
    </w:p>
    <w:p w14:paraId="2B09B7B5"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for Clean Energy</w:t>
      </w:r>
    </w:p>
    <w:p w14:paraId="2ED95C05"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14:paraId="4C91AE58" w14:textId="77777777" w:rsidR="00542182" w:rsidRDefault="00542182">
      <w:pPr>
        <w:rPr>
          <w:rFonts w:ascii="Times New Roman" w:hAnsi="Times New Roman" w:cs="Times New Roman"/>
          <w:sz w:val="24"/>
          <w:szCs w:val="24"/>
        </w:rPr>
      </w:pPr>
      <w:r>
        <w:rPr>
          <w:rFonts w:ascii="Times New Roman" w:hAnsi="Times New Roman" w:cs="Times New Roman"/>
          <w:sz w:val="24"/>
          <w:szCs w:val="24"/>
        </w:rPr>
        <w:br w:type="page"/>
      </w:r>
    </w:p>
    <w:p w14:paraId="63ABE74F" w14:textId="197C31DD" w:rsidR="003E1854" w:rsidRPr="0082595B"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82595B">
        <w:rPr>
          <w:rFonts w:ascii="Times New Roman" w:hAnsi="Times New Roman" w:cs="Times New Roman"/>
          <w:sz w:val="24"/>
          <w:szCs w:val="24"/>
        </w:rPr>
        <w:t>Steven C Prenovitz, MBA</w:t>
      </w:r>
    </w:p>
    <w:p w14:paraId="54D5A414" w14:textId="77777777" w:rsidR="003E1854" w:rsidRPr="0082595B"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82595B">
        <w:rPr>
          <w:rFonts w:ascii="Times New Roman" w:hAnsi="Times New Roman" w:cs="Times New Roman"/>
          <w:sz w:val="24"/>
          <w:szCs w:val="24"/>
        </w:rPr>
        <w:t>Consultant</w:t>
      </w:r>
    </w:p>
    <w:p w14:paraId="23048010" w14:textId="77777777" w:rsidR="003E1854" w:rsidRPr="0082595B"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82595B">
        <w:rPr>
          <w:rFonts w:ascii="Times New Roman" w:hAnsi="Times New Roman" w:cs="Times New Roman"/>
          <w:sz w:val="24"/>
          <w:szCs w:val="24"/>
        </w:rPr>
        <w:t>Concerned Ratepayers of Georgia</w:t>
      </w:r>
    </w:p>
    <w:p w14:paraId="7EB1B5C2" w14:textId="77777777" w:rsidR="003E1854" w:rsidRPr="0082595B"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82595B">
        <w:rPr>
          <w:rFonts w:ascii="Times New Roman" w:hAnsi="Times New Roman" w:cs="Times New Roman"/>
          <w:sz w:val="24"/>
          <w:szCs w:val="24"/>
        </w:rPr>
        <w:t>4295 Amberglade Ct</w:t>
      </w:r>
    </w:p>
    <w:p w14:paraId="0296CC6A" w14:textId="77777777" w:rsidR="003E1854" w:rsidRPr="0082595B"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82595B">
        <w:rPr>
          <w:rFonts w:ascii="Times New Roman" w:hAnsi="Times New Roman" w:cs="Times New Roman"/>
          <w:sz w:val="24"/>
          <w:szCs w:val="24"/>
        </w:rPr>
        <w:t>Norcross, GA  30092</w:t>
      </w:r>
    </w:p>
    <w:p w14:paraId="6E2CB893" w14:textId="77777777" w:rsidR="003E1854" w:rsidRPr="0082595B" w:rsidRDefault="00B3560C"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hyperlink r:id="rId21" w:history="1">
        <w:r w:rsidR="003E1854" w:rsidRPr="0082595B">
          <w:rPr>
            <w:rStyle w:val="Hyperlink"/>
            <w:rFonts w:ascii="Times New Roman" w:hAnsi="Times New Roman" w:cs="Times New Roman"/>
            <w:sz w:val="24"/>
            <w:szCs w:val="24"/>
          </w:rPr>
          <w:t>scprenovitz@gmail.com</w:t>
        </w:r>
      </w:hyperlink>
    </w:p>
    <w:p w14:paraId="44B1D6D7" w14:textId="77777777" w:rsidR="003E1854" w:rsidRDefault="003E1854" w:rsidP="003E1854">
      <w:pPr>
        <w:pStyle w:val="NoSpacing"/>
        <w:rPr>
          <w:rFonts w:ascii="Times New Roman" w:hAnsi="Times New Roman" w:cs="Times New Roman"/>
          <w:sz w:val="24"/>
          <w:szCs w:val="24"/>
        </w:rPr>
      </w:pPr>
    </w:p>
    <w:p w14:paraId="758BD530" w14:textId="77777777" w:rsidR="003E1854" w:rsidRPr="00180314" w:rsidRDefault="003E1854" w:rsidP="003E1854">
      <w:pPr>
        <w:pStyle w:val="NoSpacing"/>
        <w:rPr>
          <w:rFonts w:ascii="Times New Roman" w:hAnsi="Times New Roman" w:cs="Times New Roman"/>
          <w:sz w:val="24"/>
          <w:szCs w:val="24"/>
        </w:rPr>
      </w:pPr>
      <w:r>
        <w:rPr>
          <w:rFonts w:ascii="Times New Roman" w:hAnsi="Times New Roman" w:cs="Times New Roman"/>
          <w:sz w:val="24"/>
          <w:szCs w:val="24"/>
        </w:rPr>
        <w:t xml:space="preserve">Mr. </w:t>
      </w:r>
      <w:r w:rsidRPr="00180314">
        <w:rPr>
          <w:rFonts w:ascii="Times New Roman" w:hAnsi="Times New Roman" w:cs="Times New Roman"/>
          <w:sz w:val="24"/>
          <w:szCs w:val="24"/>
        </w:rPr>
        <w:t>Kurt Ebersbach</w:t>
      </w:r>
    </w:p>
    <w:p w14:paraId="107E7F89" w14:textId="77777777" w:rsidR="003E1854" w:rsidRPr="00180314" w:rsidRDefault="003E1854" w:rsidP="003E1854">
      <w:pPr>
        <w:pStyle w:val="NoSpacing"/>
        <w:rPr>
          <w:rFonts w:ascii="Times New Roman" w:hAnsi="Times New Roman" w:cs="Times New Roman"/>
          <w:sz w:val="24"/>
          <w:szCs w:val="24"/>
        </w:rPr>
      </w:pPr>
      <w:r>
        <w:rPr>
          <w:rFonts w:ascii="Times New Roman" w:hAnsi="Times New Roman" w:cs="Times New Roman"/>
          <w:sz w:val="24"/>
          <w:szCs w:val="24"/>
        </w:rPr>
        <w:t xml:space="preserve">Ms. </w:t>
      </w:r>
      <w:r w:rsidRPr="00180314">
        <w:rPr>
          <w:rFonts w:ascii="Times New Roman" w:hAnsi="Times New Roman" w:cs="Times New Roman"/>
          <w:sz w:val="24"/>
          <w:szCs w:val="24"/>
        </w:rPr>
        <w:t>Jillian Kysor</w:t>
      </w:r>
    </w:p>
    <w:p w14:paraId="5FEF703A" w14:textId="77777777" w:rsidR="003E1854" w:rsidRPr="00180314" w:rsidRDefault="003E1854" w:rsidP="003E1854">
      <w:pPr>
        <w:pStyle w:val="NoSpacing"/>
        <w:rPr>
          <w:rFonts w:ascii="Times New Roman" w:hAnsi="Times New Roman" w:cs="Times New Roman"/>
          <w:sz w:val="24"/>
          <w:szCs w:val="24"/>
        </w:rPr>
      </w:pPr>
      <w:r>
        <w:rPr>
          <w:rFonts w:ascii="Times New Roman" w:hAnsi="Times New Roman" w:cs="Times New Roman"/>
          <w:sz w:val="24"/>
          <w:szCs w:val="24"/>
        </w:rPr>
        <w:t xml:space="preserve">Ms. </w:t>
      </w:r>
      <w:r w:rsidRPr="00180314">
        <w:rPr>
          <w:rFonts w:ascii="Times New Roman" w:hAnsi="Times New Roman" w:cs="Times New Roman"/>
          <w:sz w:val="24"/>
          <w:szCs w:val="24"/>
        </w:rPr>
        <w:t>Stacey Shelton</w:t>
      </w:r>
    </w:p>
    <w:p w14:paraId="7FB14984" w14:textId="77777777" w:rsidR="003E1854" w:rsidRPr="00180314" w:rsidRDefault="003E1854" w:rsidP="003E1854">
      <w:pPr>
        <w:pStyle w:val="NoSpacing"/>
        <w:rPr>
          <w:rFonts w:ascii="Times New Roman" w:hAnsi="Times New Roman" w:cs="Times New Roman"/>
          <w:sz w:val="24"/>
          <w:szCs w:val="24"/>
        </w:rPr>
      </w:pPr>
      <w:r w:rsidRPr="00180314">
        <w:rPr>
          <w:rFonts w:ascii="Times New Roman" w:hAnsi="Times New Roman" w:cs="Times New Roman"/>
          <w:sz w:val="24"/>
          <w:szCs w:val="24"/>
        </w:rPr>
        <w:t>Southern Environmental Law Center</w:t>
      </w:r>
    </w:p>
    <w:p w14:paraId="4F5E5519" w14:textId="77777777" w:rsidR="003E1854" w:rsidRPr="00180314" w:rsidRDefault="003E1854" w:rsidP="003E1854">
      <w:pPr>
        <w:pStyle w:val="NoSpacing"/>
        <w:rPr>
          <w:rFonts w:ascii="Times New Roman" w:hAnsi="Times New Roman" w:cs="Times New Roman"/>
          <w:sz w:val="24"/>
          <w:szCs w:val="24"/>
        </w:rPr>
      </w:pPr>
      <w:r w:rsidRPr="00180314">
        <w:rPr>
          <w:rFonts w:ascii="Times New Roman" w:hAnsi="Times New Roman" w:cs="Times New Roman"/>
          <w:sz w:val="24"/>
          <w:szCs w:val="24"/>
        </w:rPr>
        <w:t>Ten 10th St. NW, Suite 1050</w:t>
      </w:r>
    </w:p>
    <w:p w14:paraId="70F37B91" w14:textId="77777777" w:rsidR="003E1854" w:rsidRPr="00180314" w:rsidRDefault="003E1854" w:rsidP="003E1854">
      <w:pPr>
        <w:pStyle w:val="NoSpacing"/>
        <w:rPr>
          <w:rFonts w:ascii="Times New Roman" w:hAnsi="Times New Roman" w:cs="Times New Roman"/>
          <w:sz w:val="24"/>
          <w:szCs w:val="24"/>
        </w:rPr>
      </w:pPr>
      <w:r w:rsidRPr="00180314">
        <w:rPr>
          <w:rFonts w:ascii="Times New Roman" w:hAnsi="Times New Roman" w:cs="Times New Roman"/>
          <w:sz w:val="24"/>
          <w:szCs w:val="24"/>
        </w:rPr>
        <w:t>Atlanta, GA  30309</w:t>
      </w:r>
    </w:p>
    <w:p w14:paraId="47D86190" w14:textId="77777777" w:rsidR="003E1854" w:rsidRPr="00180314" w:rsidRDefault="00B3560C" w:rsidP="003E1854">
      <w:pPr>
        <w:pStyle w:val="NoSpacing"/>
        <w:rPr>
          <w:rFonts w:ascii="Times New Roman" w:hAnsi="Times New Roman" w:cs="Times New Roman"/>
          <w:sz w:val="24"/>
          <w:szCs w:val="24"/>
        </w:rPr>
      </w:pPr>
      <w:hyperlink r:id="rId22" w:history="1">
        <w:r w:rsidR="003E1854" w:rsidRPr="00180314">
          <w:rPr>
            <w:rStyle w:val="Hyperlink"/>
            <w:rFonts w:ascii="Times New Roman" w:hAnsi="Times New Roman" w:cs="Times New Roman"/>
            <w:sz w:val="24"/>
            <w:szCs w:val="24"/>
          </w:rPr>
          <w:t>kebersbach@selcga.org</w:t>
        </w:r>
      </w:hyperlink>
      <w:r w:rsidR="003E1854" w:rsidRPr="00180314">
        <w:rPr>
          <w:rFonts w:ascii="Times New Roman" w:hAnsi="Times New Roman" w:cs="Times New Roman"/>
          <w:sz w:val="24"/>
          <w:szCs w:val="24"/>
        </w:rPr>
        <w:t xml:space="preserve"> </w:t>
      </w:r>
    </w:p>
    <w:p w14:paraId="53239CC4" w14:textId="77777777" w:rsidR="003E1854" w:rsidRPr="00180314" w:rsidRDefault="00B3560C" w:rsidP="003E1854">
      <w:pPr>
        <w:pStyle w:val="NoSpacing"/>
        <w:rPr>
          <w:rFonts w:ascii="Times New Roman" w:hAnsi="Times New Roman" w:cs="Times New Roman"/>
          <w:sz w:val="24"/>
          <w:szCs w:val="24"/>
        </w:rPr>
      </w:pPr>
      <w:hyperlink r:id="rId23" w:history="1">
        <w:r w:rsidR="003E1854" w:rsidRPr="00180314">
          <w:rPr>
            <w:rStyle w:val="Hyperlink"/>
            <w:rFonts w:ascii="Times New Roman" w:hAnsi="Times New Roman" w:cs="Times New Roman"/>
            <w:sz w:val="24"/>
            <w:szCs w:val="24"/>
          </w:rPr>
          <w:t>jkysor@selcga.org</w:t>
        </w:r>
      </w:hyperlink>
      <w:r w:rsidR="003E1854" w:rsidRPr="00180314">
        <w:rPr>
          <w:rFonts w:ascii="Times New Roman" w:hAnsi="Times New Roman" w:cs="Times New Roman"/>
          <w:sz w:val="24"/>
          <w:szCs w:val="24"/>
        </w:rPr>
        <w:t xml:space="preserve"> </w:t>
      </w:r>
    </w:p>
    <w:p w14:paraId="1841E1AC" w14:textId="77777777" w:rsidR="003E1854" w:rsidRDefault="00B3560C" w:rsidP="003E1854">
      <w:pPr>
        <w:pStyle w:val="NoSpacing"/>
        <w:rPr>
          <w:rStyle w:val="Hyperlink"/>
          <w:rFonts w:ascii="Times New Roman" w:hAnsi="Times New Roman" w:cs="Times New Roman"/>
          <w:sz w:val="24"/>
          <w:szCs w:val="24"/>
        </w:rPr>
      </w:pPr>
      <w:hyperlink r:id="rId24" w:history="1">
        <w:r w:rsidR="003E1854" w:rsidRPr="004C24A4">
          <w:rPr>
            <w:rStyle w:val="Hyperlink"/>
            <w:rFonts w:ascii="Times New Roman" w:hAnsi="Times New Roman" w:cs="Times New Roman"/>
            <w:sz w:val="24"/>
            <w:szCs w:val="24"/>
          </w:rPr>
          <w:t>sshelton@selcga.org</w:t>
        </w:r>
      </w:hyperlink>
    </w:p>
    <w:p w14:paraId="327B4E7D"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14:paraId="75E1DE12"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Ms. Glenn Carroll</w:t>
      </w:r>
    </w:p>
    <w:p w14:paraId="75115166"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r w:rsidRPr="0038596D">
        <w:rPr>
          <w:rFonts w:ascii="Times New Roman" w:hAnsi="Times New Roman" w:cs="Times New Roman"/>
          <w:color w:val="000000"/>
          <w:sz w:val="24"/>
          <w:szCs w:val="24"/>
        </w:rPr>
        <w:t>Nuclear Watch South</w:t>
      </w:r>
    </w:p>
    <w:p w14:paraId="346CA660"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333333"/>
          <w:sz w:val="24"/>
          <w:szCs w:val="24"/>
        </w:rPr>
      </w:pPr>
      <w:r w:rsidRPr="0038596D">
        <w:rPr>
          <w:rFonts w:ascii="Times New Roman" w:hAnsi="Times New Roman" w:cs="Times New Roman"/>
          <w:color w:val="333333"/>
          <w:sz w:val="24"/>
          <w:szCs w:val="24"/>
        </w:rPr>
        <w:t>P.O. Box 8574</w:t>
      </w:r>
      <w:r w:rsidRPr="0038596D">
        <w:rPr>
          <w:rFonts w:ascii="Times New Roman" w:hAnsi="Times New Roman" w:cs="Times New Roman"/>
          <w:color w:val="333333"/>
          <w:sz w:val="24"/>
          <w:szCs w:val="24"/>
        </w:rPr>
        <w:br/>
        <w:t>Atlanta, GA 31106</w:t>
      </w:r>
    </w:p>
    <w:p w14:paraId="47376F24" w14:textId="77777777" w:rsidR="003E1854" w:rsidRDefault="00B3560C"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333333"/>
          <w:sz w:val="24"/>
          <w:szCs w:val="24"/>
        </w:rPr>
      </w:pPr>
      <w:hyperlink r:id="rId25" w:history="1">
        <w:r w:rsidR="003E1854" w:rsidRPr="00DD65D7">
          <w:rPr>
            <w:rStyle w:val="Hyperlink"/>
            <w:rFonts w:ascii="Times New Roman" w:hAnsi="Times New Roman" w:cs="Times New Roman"/>
            <w:sz w:val="24"/>
            <w:szCs w:val="24"/>
          </w:rPr>
          <w:t>atom.girl@nonukesyall.org</w:t>
        </w:r>
      </w:hyperlink>
    </w:p>
    <w:p w14:paraId="34AF8FBF" w14:textId="77777777" w:rsidR="003E1854" w:rsidRDefault="003E1854" w:rsidP="003E1854">
      <w:pPr>
        <w:tabs>
          <w:tab w:val="left" w:pos="0"/>
          <w:tab w:val="left" w:pos="4410"/>
        </w:tabs>
        <w:spacing w:after="0" w:line="240" w:lineRule="auto"/>
        <w:rPr>
          <w:rFonts w:ascii="Times New Roman" w:hAnsi="Times New Roman" w:cs="Times New Roman"/>
          <w:sz w:val="24"/>
          <w:szCs w:val="24"/>
        </w:rPr>
      </w:pPr>
    </w:p>
    <w:p w14:paraId="4E2A59CB"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Mr. Ben J. Stockton, Executive Director</w:t>
      </w:r>
    </w:p>
    <w:p w14:paraId="49C39E8E"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Concerned Ratepayers of Georgia</w:t>
      </w:r>
    </w:p>
    <w:p w14:paraId="70A6974F"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2305 Global Forum Blvd, Suite 912</w:t>
      </w:r>
    </w:p>
    <w:p w14:paraId="420796DA"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Atlanta, Georgia  30340</w:t>
      </w:r>
    </w:p>
    <w:p w14:paraId="38330B6D" w14:textId="77777777" w:rsidR="003E1854" w:rsidRDefault="00B3560C"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hyperlink r:id="rId26" w:history="1">
        <w:r w:rsidR="003E1854" w:rsidRPr="00B26A5B">
          <w:rPr>
            <w:rStyle w:val="Hyperlink"/>
            <w:rFonts w:ascii="Times New Roman" w:hAnsi="Times New Roman" w:cs="Times New Roman"/>
            <w:sz w:val="24"/>
            <w:szCs w:val="24"/>
          </w:rPr>
          <w:t>Encomanager13@gmail.com</w:t>
        </w:r>
      </w:hyperlink>
    </w:p>
    <w:p w14:paraId="194A3376"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14:paraId="4EA4E7B2"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Ms. Emily W. Medlyn</w:t>
      </w:r>
    </w:p>
    <w:p w14:paraId="2759697D"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General Attorney</w:t>
      </w:r>
    </w:p>
    <w:p w14:paraId="2C30A160"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U.S. Army Legal Services Agency</w:t>
      </w:r>
    </w:p>
    <w:p w14:paraId="60ABA5DB"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Regulatory Law Office (JALS-RL/IP)</w:t>
      </w:r>
    </w:p>
    <w:p w14:paraId="3406B56D"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9275 Gunston Road</w:t>
      </w:r>
    </w:p>
    <w:p w14:paraId="006ADB89"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Fort Velvoir, VA  22060-4446</w:t>
      </w:r>
    </w:p>
    <w:p w14:paraId="1E74CE72" w14:textId="77777777" w:rsidR="003E1854" w:rsidRDefault="00B3560C"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sz w:val="24"/>
          <w:szCs w:val="24"/>
        </w:rPr>
      </w:pPr>
      <w:hyperlink r:id="rId27" w:history="1">
        <w:r w:rsidR="003E1854" w:rsidRPr="00B26A5B">
          <w:rPr>
            <w:rStyle w:val="Hyperlink"/>
            <w:rFonts w:ascii="Times New Roman" w:hAnsi="Times New Roman" w:cs="Times New Roman"/>
            <w:sz w:val="24"/>
            <w:szCs w:val="24"/>
          </w:rPr>
          <w:t>Emily.w.medlyn.civ@mail.mil</w:t>
        </w:r>
      </w:hyperlink>
    </w:p>
    <w:p w14:paraId="02209D52" w14:textId="77777777" w:rsidR="003E1854" w:rsidRPr="002A6047"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sz w:val="24"/>
          <w:szCs w:val="24"/>
        </w:rPr>
      </w:pPr>
    </w:p>
    <w:p w14:paraId="384010B8"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Mr. Kurt J. Boehm</w:t>
      </w:r>
    </w:p>
    <w:p w14:paraId="0CCE2E57"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Ms. Jody Kyler Cohn</w:t>
      </w:r>
    </w:p>
    <w:p w14:paraId="5CD476FA"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Boehm, Kurtz &amp; Lowry</w:t>
      </w:r>
    </w:p>
    <w:p w14:paraId="5DE53793"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36 East Seventh Street</w:t>
      </w:r>
    </w:p>
    <w:p w14:paraId="3D91EBAD"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Suite 1510</w:t>
      </w:r>
    </w:p>
    <w:p w14:paraId="220B2D8E"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Cincinnati, OH 45202</w:t>
      </w:r>
    </w:p>
    <w:p w14:paraId="21DF7508" w14:textId="77777777" w:rsidR="003E1854" w:rsidRDefault="00B3560C"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sz w:val="24"/>
          <w:szCs w:val="24"/>
        </w:rPr>
      </w:pPr>
      <w:hyperlink r:id="rId28" w:history="1">
        <w:r w:rsidR="003E1854" w:rsidRPr="00B26A5B">
          <w:rPr>
            <w:rStyle w:val="Hyperlink"/>
            <w:rFonts w:ascii="Times New Roman" w:hAnsi="Times New Roman" w:cs="Times New Roman"/>
            <w:sz w:val="24"/>
            <w:szCs w:val="24"/>
          </w:rPr>
          <w:t>kboehm@bkllawfirm.com</w:t>
        </w:r>
      </w:hyperlink>
    </w:p>
    <w:p w14:paraId="14998295" w14:textId="77777777" w:rsidR="003E1854" w:rsidRDefault="00B3560C"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sz w:val="24"/>
          <w:szCs w:val="24"/>
        </w:rPr>
      </w:pPr>
      <w:hyperlink r:id="rId29" w:history="1">
        <w:r w:rsidR="003E1854" w:rsidRPr="00B26A5B">
          <w:rPr>
            <w:rStyle w:val="Hyperlink"/>
            <w:rFonts w:ascii="Times New Roman" w:hAnsi="Times New Roman" w:cs="Times New Roman"/>
            <w:sz w:val="24"/>
            <w:szCs w:val="24"/>
          </w:rPr>
          <w:t>jkylercohn@bkllawfirm.com</w:t>
        </w:r>
      </w:hyperlink>
    </w:p>
    <w:p w14:paraId="60335D54"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sz w:val="24"/>
          <w:szCs w:val="24"/>
        </w:rPr>
      </w:pPr>
    </w:p>
    <w:p w14:paraId="2D903922"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Mr. Perry J. McGuire</w:t>
      </w:r>
    </w:p>
    <w:p w14:paraId="10EC8A1F"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Ms. Vickie C. Rusek</w:t>
      </w:r>
    </w:p>
    <w:p w14:paraId="5D7B86A6"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Smith, Gambrell &amp; Russell</w:t>
      </w:r>
    </w:p>
    <w:p w14:paraId="66E981C4"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1230 Peachtree Street, NE</w:t>
      </w:r>
    </w:p>
    <w:p w14:paraId="272438E3"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Suite 3100, Promenade</w:t>
      </w:r>
    </w:p>
    <w:p w14:paraId="33A71988"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Atlanta, GA 30309</w:t>
      </w:r>
    </w:p>
    <w:p w14:paraId="2C8B51AC" w14:textId="77777777" w:rsidR="003E1854" w:rsidRDefault="00B3560C"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sz w:val="24"/>
          <w:szCs w:val="24"/>
        </w:rPr>
      </w:pPr>
      <w:hyperlink r:id="rId30" w:history="1">
        <w:r w:rsidR="003E1854" w:rsidRPr="00B26A5B">
          <w:rPr>
            <w:rStyle w:val="Hyperlink"/>
            <w:rFonts w:ascii="Times New Roman" w:hAnsi="Times New Roman" w:cs="Times New Roman"/>
            <w:sz w:val="24"/>
            <w:szCs w:val="24"/>
          </w:rPr>
          <w:t>pmcguire@sgrlaw.com</w:t>
        </w:r>
      </w:hyperlink>
    </w:p>
    <w:p w14:paraId="77C8F019" w14:textId="77777777" w:rsidR="003E1854" w:rsidRDefault="00B3560C"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sz w:val="24"/>
          <w:szCs w:val="24"/>
        </w:rPr>
      </w:pPr>
      <w:hyperlink r:id="rId31" w:history="1">
        <w:r w:rsidR="003E1854" w:rsidRPr="00B26A5B">
          <w:rPr>
            <w:rStyle w:val="Hyperlink"/>
            <w:rFonts w:ascii="Times New Roman" w:hAnsi="Times New Roman" w:cs="Times New Roman"/>
            <w:sz w:val="24"/>
            <w:szCs w:val="24"/>
          </w:rPr>
          <w:t>vrusek@sgrlaw.com</w:t>
        </w:r>
      </w:hyperlink>
    </w:p>
    <w:p w14:paraId="72AFED42"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sz w:val="24"/>
          <w:szCs w:val="24"/>
        </w:rPr>
      </w:pPr>
    </w:p>
    <w:p w14:paraId="622DF8AE" w14:textId="77777777" w:rsidR="003E1854" w:rsidRPr="006C2B84" w:rsidRDefault="003E1854" w:rsidP="003E1854">
      <w:pPr>
        <w:pStyle w:val="NoSpacing"/>
        <w:rPr>
          <w:rFonts w:ascii="Times New Roman" w:hAnsi="Times New Roman" w:cs="Times New Roman"/>
          <w:sz w:val="24"/>
          <w:szCs w:val="24"/>
        </w:rPr>
      </w:pPr>
      <w:r w:rsidRPr="006C2B84">
        <w:rPr>
          <w:rFonts w:ascii="Times New Roman" w:hAnsi="Times New Roman" w:cs="Times New Roman"/>
          <w:sz w:val="24"/>
          <w:szCs w:val="24"/>
        </w:rPr>
        <w:t>William Bradley Carver, Sr.</w:t>
      </w:r>
    </w:p>
    <w:p w14:paraId="18AA2738" w14:textId="77777777" w:rsidR="003E1854" w:rsidRPr="006C2B84" w:rsidRDefault="003E1854" w:rsidP="003E1854">
      <w:pPr>
        <w:pStyle w:val="NoSpacing"/>
        <w:rPr>
          <w:rFonts w:ascii="Times New Roman" w:hAnsi="Times New Roman" w:cs="Times New Roman"/>
          <w:sz w:val="24"/>
          <w:szCs w:val="24"/>
        </w:rPr>
      </w:pPr>
      <w:r w:rsidRPr="006C2B84">
        <w:rPr>
          <w:rFonts w:ascii="Times New Roman" w:hAnsi="Times New Roman" w:cs="Times New Roman"/>
          <w:sz w:val="24"/>
          <w:szCs w:val="24"/>
        </w:rPr>
        <w:t>Hall Booth Smith, P.C.</w:t>
      </w:r>
    </w:p>
    <w:p w14:paraId="52AF5A6C" w14:textId="77777777" w:rsidR="003E1854" w:rsidRPr="006C2B84" w:rsidRDefault="003E1854" w:rsidP="003E1854">
      <w:pPr>
        <w:pStyle w:val="NoSpacing"/>
        <w:rPr>
          <w:rFonts w:ascii="Times New Roman" w:hAnsi="Times New Roman" w:cs="Times New Roman"/>
          <w:sz w:val="24"/>
          <w:szCs w:val="24"/>
        </w:rPr>
      </w:pPr>
      <w:r w:rsidRPr="006C2B84">
        <w:rPr>
          <w:rFonts w:ascii="Times New Roman" w:hAnsi="Times New Roman" w:cs="Times New Roman"/>
          <w:sz w:val="24"/>
          <w:szCs w:val="24"/>
        </w:rPr>
        <w:t>191 Peachtree Street NE</w:t>
      </w:r>
    </w:p>
    <w:p w14:paraId="2C2CBB3A" w14:textId="77777777" w:rsidR="003E1854" w:rsidRDefault="003E1854" w:rsidP="003E1854">
      <w:pPr>
        <w:pStyle w:val="NoSpacing"/>
      </w:pPr>
      <w:r w:rsidRPr="006C2B84">
        <w:rPr>
          <w:rFonts w:ascii="Times New Roman" w:hAnsi="Times New Roman" w:cs="Times New Roman"/>
          <w:sz w:val="24"/>
          <w:szCs w:val="24"/>
        </w:rPr>
        <w:t>Suite 2900</w:t>
      </w:r>
    </w:p>
    <w:p w14:paraId="4B175951"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6C2B84">
        <w:rPr>
          <w:rFonts w:ascii="Times New Roman" w:hAnsi="Times New Roman" w:cs="Times New Roman"/>
          <w:sz w:val="24"/>
          <w:szCs w:val="24"/>
        </w:rPr>
        <w:t>Atlanta, GA 30303</w:t>
      </w:r>
    </w:p>
    <w:p w14:paraId="59CA4992" w14:textId="77777777" w:rsidR="003E1854" w:rsidRDefault="00B3560C"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sz w:val="24"/>
          <w:szCs w:val="24"/>
        </w:rPr>
      </w:pPr>
      <w:hyperlink r:id="rId32" w:history="1">
        <w:r w:rsidR="003E1854" w:rsidRPr="00DD65D7">
          <w:rPr>
            <w:rStyle w:val="Hyperlink"/>
            <w:rFonts w:ascii="Times New Roman" w:hAnsi="Times New Roman" w:cs="Times New Roman"/>
            <w:sz w:val="24"/>
            <w:szCs w:val="24"/>
          </w:rPr>
          <w:t>BCarver@hbss.net</w:t>
        </w:r>
      </w:hyperlink>
    </w:p>
    <w:p w14:paraId="40755B61" w14:textId="77777777" w:rsidR="003E1854"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sz w:val="24"/>
          <w:szCs w:val="24"/>
        </w:rPr>
      </w:pPr>
    </w:p>
    <w:p w14:paraId="26DD9F69"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Ms. Tessa A. Warrem</w:t>
      </w:r>
    </w:p>
    <w:p w14:paraId="1F393D6A"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Quinn, Conner, Weaver, Davis &amp; Rouco</w:t>
      </w:r>
    </w:p>
    <w:p w14:paraId="71F5BCCF"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3516 Covington Highway</w:t>
      </w:r>
    </w:p>
    <w:p w14:paraId="7B593EF7" w14:textId="77777777" w:rsidR="003E1854" w:rsidRPr="00715182" w:rsidRDefault="003E1854"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Decatur, Georgia  30032</w:t>
      </w:r>
    </w:p>
    <w:p w14:paraId="29D18DFB" w14:textId="77777777" w:rsidR="003E1854" w:rsidRDefault="00B3560C" w:rsidP="003E1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Style w:val="Hyperlink"/>
          <w:rFonts w:ascii="Times New Roman" w:hAnsi="Times New Roman" w:cs="Times New Roman"/>
          <w:sz w:val="24"/>
          <w:szCs w:val="24"/>
        </w:rPr>
      </w:pPr>
      <w:hyperlink r:id="rId33" w:history="1">
        <w:r w:rsidR="003E1854" w:rsidRPr="00B26A5B">
          <w:rPr>
            <w:rStyle w:val="Hyperlink"/>
            <w:rFonts w:ascii="Times New Roman" w:hAnsi="Times New Roman" w:cs="Times New Roman"/>
            <w:sz w:val="24"/>
            <w:szCs w:val="24"/>
          </w:rPr>
          <w:t>twarren@qcwdr.com</w:t>
        </w:r>
      </w:hyperlink>
    </w:p>
    <w:p w14:paraId="6740A096" w14:textId="77777777" w:rsidR="003E1854" w:rsidRDefault="003E1854" w:rsidP="003E1854">
      <w:pPr>
        <w:tabs>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p>
    <w:p w14:paraId="355D827E" w14:textId="77777777" w:rsidR="003E1854" w:rsidRPr="00715182" w:rsidRDefault="003E1854" w:rsidP="003E1854">
      <w:pPr>
        <w:tabs>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Ms. Dorothy Jaffe</w:t>
      </w:r>
    </w:p>
    <w:p w14:paraId="5F63FA1B"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Mr. Zachary M. Fabish</w:t>
      </w:r>
    </w:p>
    <w:p w14:paraId="197ED1F3"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The Sierra Club</w:t>
      </w:r>
    </w:p>
    <w:p w14:paraId="31491F96"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50 F Street, NW, Eight Floor</w:t>
      </w:r>
    </w:p>
    <w:p w14:paraId="5D4D7BD5"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Washington, D.C.   20001</w:t>
      </w:r>
    </w:p>
    <w:p w14:paraId="00947904" w14:textId="77777777" w:rsidR="003E1854" w:rsidRDefault="00B3560C"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sz w:val="24"/>
          <w:szCs w:val="24"/>
        </w:rPr>
      </w:pPr>
      <w:hyperlink r:id="rId34" w:history="1">
        <w:r w:rsidR="003E1854" w:rsidRPr="00B26A5B">
          <w:rPr>
            <w:rStyle w:val="Hyperlink"/>
            <w:rFonts w:ascii="Times New Roman" w:hAnsi="Times New Roman" w:cs="Times New Roman"/>
            <w:sz w:val="24"/>
            <w:szCs w:val="24"/>
          </w:rPr>
          <w:t>Dori.jaffe@sierraclub.org</w:t>
        </w:r>
      </w:hyperlink>
    </w:p>
    <w:p w14:paraId="5AF351BD" w14:textId="77777777" w:rsidR="003E1854" w:rsidRDefault="00B3560C"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sz w:val="24"/>
          <w:szCs w:val="24"/>
        </w:rPr>
      </w:pPr>
      <w:hyperlink r:id="rId35" w:history="1">
        <w:r w:rsidR="003E1854" w:rsidRPr="00B26A5B">
          <w:rPr>
            <w:rStyle w:val="Hyperlink"/>
            <w:rFonts w:ascii="Times New Roman" w:hAnsi="Times New Roman" w:cs="Times New Roman"/>
            <w:sz w:val="24"/>
            <w:szCs w:val="24"/>
          </w:rPr>
          <w:t>Zachary.fabish@sierraclub.org</w:t>
        </w:r>
      </w:hyperlink>
    </w:p>
    <w:p w14:paraId="43939DD9" w14:textId="77777777" w:rsidR="003E1854"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sz w:val="24"/>
          <w:szCs w:val="24"/>
        </w:rPr>
      </w:pPr>
    </w:p>
    <w:p w14:paraId="111B5923"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Mr. Kevin Higgins</w:t>
      </w:r>
    </w:p>
    <w:p w14:paraId="61375C3E"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Energy Strategies, LLC</w:t>
      </w:r>
    </w:p>
    <w:p w14:paraId="23DAB022"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Parkside Towers</w:t>
      </w:r>
    </w:p>
    <w:p w14:paraId="17A3DAA0"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215 South State Street</w:t>
      </w:r>
    </w:p>
    <w:p w14:paraId="0406F08A"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Suite 200</w:t>
      </w:r>
    </w:p>
    <w:p w14:paraId="19468B64"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Salt Lake City, UT 84111</w:t>
      </w:r>
    </w:p>
    <w:p w14:paraId="425E4A14" w14:textId="77777777" w:rsidR="003E1854" w:rsidRDefault="00B3560C"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sz w:val="24"/>
          <w:szCs w:val="24"/>
        </w:rPr>
      </w:pPr>
      <w:hyperlink r:id="rId36" w:history="1">
        <w:r w:rsidR="003E1854" w:rsidRPr="00B26A5B">
          <w:rPr>
            <w:rStyle w:val="Hyperlink"/>
            <w:rFonts w:ascii="Times New Roman" w:hAnsi="Times New Roman" w:cs="Times New Roman"/>
            <w:sz w:val="24"/>
            <w:szCs w:val="24"/>
          </w:rPr>
          <w:t>khiggins@energystrat.com</w:t>
        </w:r>
      </w:hyperlink>
    </w:p>
    <w:p w14:paraId="364CB76F" w14:textId="77777777" w:rsidR="003E1854"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sz w:val="24"/>
          <w:szCs w:val="24"/>
        </w:rPr>
      </w:pPr>
    </w:p>
    <w:p w14:paraId="3825F2D1"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Ms. Elizabeth M. O’Neill</w:t>
      </w:r>
    </w:p>
    <w:p w14:paraId="22E11F6F"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MARTA</w:t>
      </w:r>
    </w:p>
    <w:p w14:paraId="317FA131"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2424 Piedmont Road, NE</w:t>
      </w:r>
    </w:p>
    <w:p w14:paraId="0857B3AA"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Atlanta, GA  30324</w:t>
      </w:r>
    </w:p>
    <w:p w14:paraId="27943296" w14:textId="77777777" w:rsidR="003E1854" w:rsidRDefault="00B3560C"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sz w:val="24"/>
          <w:szCs w:val="24"/>
        </w:rPr>
      </w:pPr>
      <w:hyperlink r:id="rId37" w:history="1">
        <w:r w:rsidR="003E1854" w:rsidRPr="00B26A5B">
          <w:rPr>
            <w:rStyle w:val="Hyperlink"/>
            <w:rFonts w:ascii="Times New Roman" w:hAnsi="Times New Roman" w:cs="Times New Roman"/>
            <w:sz w:val="24"/>
            <w:szCs w:val="24"/>
          </w:rPr>
          <w:t>emoneill@itsmarta.com</w:t>
        </w:r>
      </w:hyperlink>
    </w:p>
    <w:p w14:paraId="7B657650" w14:textId="77777777" w:rsidR="003E1854"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p>
    <w:p w14:paraId="7E78C263"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Mr. Robert Jackson</w:t>
      </w:r>
    </w:p>
    <w:p w14:paraId="79C63C62" w14:textId="77777777" w:rsidR="003E1854" w:rsidRPr="00715182" w:rsidRDefault="003E1854" w:rsidP="003E1854">
      <w:pPr>
        <w:tabs>
          <w:tab w:val="left" w:pos="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Robert B. Jackson, IV, LLC</w:t>
      </w:r>
    </w:p>
    <w:p w14:paraId="45077583"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260 Peachtree Street</w:t>
      </w:r>
    </w:p>
    <w:p w14:paraId="4A33EA72"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Suite 2200</w:t>
      </w:r>
    </w:p>
    <w:p w14:paraId="44B5F8AC"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Atlanta, Georgia  30303</w:t>
      </w:r>
    </w:p>
    <w:p w14:paraId="1411AF7C" w14:textId="77777777" w:rsidR="003E1854" w:rsidRDefault="00B3560C"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sz w:val="24"/>
          <w:szCs w:val="24"/>
        </w:rPr>
      </w:pPr>
      <w:hyperlink r:id="rId38" w:history="1">
        <w:r w:rsidR="003E1854" w:rsidRPr="00B95DE2">
          <w:rPr>
            <w:rStyle w:val="Hyperlink"/>
            <w:rFonts w:ascii="Times New Roman" w:hAnsi="Times New Roman" w:cs="Times New Roman"/>
            <w:sz w:val="24"/>
            <w:szCs w:val="24"/>
          </w:rPr>
          <w:t>Rbj4law@gmail.com</w:t>
        </w:r>
      </w:hyperlink>
    </w:p>
    <w:p w14:paraId="0585E917" w14:textId="77777777" w:rsidR="003E1854"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sz w:val="24"/>
          <w:szCs w:val="24"/>
        </w:rPr>
      </w:pPr>
    </w:p>
    <w:p w14:paraId="7D4BBDF1"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Mr. Alan R. Jenkins</w:t>
      </w:r>
    </w:p>
    <w:p w14:paraId="5DC2B54B"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Jenkins at Law, LLC</w:t>
      </w:r>
    </w:p>
    <w:p w14:paraId="11B1EA12"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2265 Roswell Road</w:t>
      </w:r>
    </w:p>
    <w:p w14:paraId="716D76A0"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Suite 100</w:t>
      </w:r>
    </w:p>
    <w:p w14:paraId="0F6CB9E9" w14:textId="77777777" w:rsidR="003E1854" w:rsidRPr="00715182"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color w:val="auto"/>
          <w:sz w:val="24"/>
          <w:szCs w:val="24"/>
          <w:u w:val="none"/>
        </w:rPr>
      </w:pPr>
      <w:r w:rsidRPr="00715182">
        <w:rPr>
          <w:rStyle w:val="Hyperlink"/>
          <w:rFonts w:ascii="Times New Roman" w:hAnsi="Times New Roman" w:cs="Times New Roman"/>
          <w:color w:val="auto"/>
          <w:sz w:val="24"/>
          <w:szCs w:val="24"/>
          <w:u w:val="none"/>
        </w:rPr>
        <w:t>Marietta, Georgia  30062</w:t>
      </w:r>
    </w:p>
    <w:p w14:paraId="5924D4C4" w14:textId="77777777" w:rsidR="003E1854" w:rsidRDefault="00B3560C"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sz w:val="24"/>
          <w:szCs w:val="24"/>
        </w:rPr>
      </w:pPr>
      <w:hyperlink r:id="rId39" w:history="1">
        <w:r w:rsidR="003E1854" w:rsidRPr="00B26A5B">
          <w:rPr>
            <w:rStyle w:val="Hyperlink"/>
            <w:rFonts w:ascii="Times New Roman" w:hAnsi="Times New Roman" w:cs="Times New Roman"/>
            <w:sz w:val="24"/>
            <w:szCs w:val="24"/>
          </w:rPr>
          <w:t>aj@jenkinsatlaw.com</w:t>
        </w:r>
      </w:hyperlink>
    </w:p>
    <w:p w14:paraId="75035B16" w14:textId="77777777" w:rsidR="003E1854"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sz w:val="24"/>
          <w:szCs w:val="24"/>
        </w:rPr>
      </w:pPr>
    </w:p>
    <w:p w14:paraId="4624A9E0" w14:textId="77777777" w:rsidR="003E1854" w:rsidRPr="00917B61" w:rsidRDefault="003E1854" w:rsidP="003E1854">
      <w:pPr>
        <w:pStyle w:val="NoSpacing"/>
        <w:rPr>
          <w:rFonts w:ascii="Times New Roman" w:hAnsi="Times New Roman" w:cs="Times New Roman"/>
          <w:sz w:val="24"/>
          <w:szCs w:val="24"/>
        </w:rPr>
      </w:pPr>
      <w:r w:rsidRPr="00917B61">
        <w:rPr>
          <w:rFonts w:ascii="Times New Roman" w:hAnsi="Times New Roman" w:cs="Times New Roman"/>
          <w:sz w:val="24"/>
          <w:szCs w:val="24"/>
        </w:rPr>
        <w:t>Mr. Peter Bouxsein</w:t>
      </w:r>
    </w:p>
    <w:p w14:paraId="0795C3A1" w14:textId="77777777" w:rsidR="003E1854" w:rsidRPr="00917B61" w:rsidRDefault="003E1854" w:rsidP="003E1854">
      <w:pPr>
        <w:pStyle w:val="NoSpacing"/>
        <w:rPr>
          <w:rFonts w:ascii="Times New Roman" w:hAnsi="Times New Roman" w:cs="Times New Roman"/>
          <w:sz w:val="24"/>
          <w:szCs w:val="24"/>
        </w:rPr>
      </w:pPr>
      <w:r w:rsidRPr="00917B61">
        <w:rPr>
          <w:rFonts w:ascii="Times New Roman" w:hAnsi="Times New Roman" w:cs="Times New Roman"/>
          <w:sz w:val="24"/>
          <w:szCs w:val="24"/>
        </w:rPr>
        <w:t>Manager, Regulatory &amp; Financial Reporting</w:t>
      </w:r>
    </w:p>
    <w:p w14:paraId="177EB562" w14:textId="77777777" w:rsidR="003E1854" w:rsidRPr="00917B61" w:rsidRDefault="003E1854" w:rsidP="003E1854">
      <w:pPr>
        <w:pStyle w:val="NoSpacing"/>
        <w:ind w:right="-540"/>
        <w:rPr>
          <w:rFonts w:ascii="Times New Roman" w:hAnsi="Times New Roman" w:cs="Times New Roman"/>
          <w:sz w:val="24"/>
          <w:szCs w:val="24"/>
        </w:rPr>
      </w:pPr>
      <w:r w:rsidRPr="00917B61">
        <w:rPr>
          <w:rFonts w:ascii="Times New Roman" w:hAnsi="Times New Roman" w:cs="Times New Roman"/>
          <w:sz w:val="24"/>
          <w:szCs w:val="24"/>
        </w:rPr>
        <w:t>Liberty Utilities (Peach State Natural Gas) Corp.</w:t>
      </w:r>
    </w:p>
    <w:p w14:paraId="7301256C" w14:textId="77777777" w:rsidR="003E1854" w:rsidRPr="00917B61" w:rsidRDefault="003E1854" w:rsidP="003E1854">
      <w:pPr>
        <w:pStyle w:val="NoSpacing"/>
        <w:rPr>
          <w:rFonts w:ascii="Times New Roman" w:hAnsi="Times New Roman" w:cs="Times New Roman"/>
          <w:sz w:val="24"/>
          <w:szCs w:val="24"/>
        </w:rPr>
      </w:pPr>
      <w:r w:rsidRPr="00917B61">
        <w:rPr>
          <w:rFonts w:ascii="Times New Roman" w:hAnsi="Times New Roman" w:cs="Times New Roman"/>
          <w:sz w:val="24"/>
          <w:szCs w:val="24"/>
        </w:rPr>
        <w:t>175 John W. Morrow Jr. Pkwy</w:t>
      </w:r>
    </w:p>
    <w:p w14:paraId="0E05A29D" w14:textId="77777777" w:rsidR="003E1854" w:rsidRPr="00917B61" w:rsidRDefault="003E1854" w:rsidP="003E1854">
      <w:pPr>
        <w:pStyle w:val="NoSpacing"/>
        <w:rPr>
          <w:rStyle w:val="Hyperlink"/>
          <w:rFonts w:ascii="Times New Roman" w:hAnsi="Times New Roman" w:cs="Times New Roman"/>
          <w:sz w:val="24"/>
          <w:szCs w:val="24"/>
        </w:rPr>
      </w:pPr>
      <w:r w:rsidRPr="00917B61">
        <w:rPr>
          <w:rFonts w:ascii="Times New Roman" w:hAnsi="Times New Roman" w:cs="Times New Roman"/>
          <w:sz w:val="24"/>
          <w:szCs w:val="24"/>
        </w:rPr>
        <w:t>Gainesville, GA 30501</w:t>
      </w:r>
    </w:p>
    <w:p w14:paraId="093C169D" w14:textId="77777777" w:rsidR="003E1854" w:rsidRDefault="00B3560C"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sz w:val="24"/>
          <w:szCs w:val="24"/>
        </w:rPr>
      </w:pPr>
      <w:hyperlink r:id="rId40" w:history="1">
        <w:r w:rsidR="003E1854" w:rsidRPr="00DD65D7">
          <w:rPr>
            <w:rStyle w:val="Hyperlink"/>
            <w:rFonts w:ascii="Times New Roman" w:hAnsi="Times New Roman" w:cs="Times New Roman"/>
            <w:sz w:val="24"/>
            <w:szCs w:val="24"/>
          </w:rPr>
          <w:t>Peter.bouxsein@libertyutilities.com</w:t>
        </w:r>
      </w:hyperlink>
    </w:p>
    <w:p w14:paraId="613C33A4" w14:textId="77777777" w:rsidR="003E1854"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sz w:val="24"/>
          <w:szCs w:val="24"/>
        </w:rPr>
      </w:pPr>
    </w:p>
    <w:p w14:paraId="5D95F3AB" w14:textId="77777777" w:rsidR="003E1854" w:rsidRDefault="003E1854" w:rsidP="003E1854">
      <w:pPr>
        <w:tabs>
          <w:tab w:val="left" w:pos="0"/>
          <w:tab w:val="left" w:pos="7200"/>
          <w:tab w:val="left" w:pos="7920"/>
          <w:tab w:val="left" w:pos="8640"/>
          <w:tab w:val="right" w:pos="9360"/>
        </w:tabs>
        <w:spacing w:after="0" w:line="240" w:lineRule="auto"/>
        <w:rPr>
          <w:rStyle w:val="Hyperlink"/>
          <w:rFonts w:ascii="Times New Roman" w:hAnsi="Times New Roman" w:cs="Times New Roman"/>
          <w:sz w:val="24"/>
          <w:szCs w:val="24"/>
        </w:rPr>
      </w:pPr>
    </w:p>
    <w:p w14:paraId="5CB1BFD6" w14:textId="5735196A" w:rsidR="003E1854" w:rsidRPr="00F44642" w:rsidRDefault="003E1854" w:rsidP="003E1854">
      <w:pPr>
        <w:tabs>
          <w:tab w:val="left" w:pos="72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44642">
        <w:rPr>
          <w:rFonts w:ascii="Times New Roman" w:eastAsia="Times New Roman" w:hAnsi="Times New Roman" w:cs="Times New Roman"/>
          <w:sz w:val="24"/>
          <w:szCs w:val="24"/>
        </w:rPr>
        <w:t xml:space="preserve">This </w:t>
      </w:r>
      <w:r w:rsidR="00542182">
        <w:rPr>
          <w:rFonts w:ascii="Times New Roman" w:eastAsia="Times New Roman" w:hAnsi="Times New Roman" w:cs="Times New Roman"/>
          <w:sz w:val="24"/>
          <w:szCs w:val="24"/>
        </w:rPr>
        <w:t>4</w:t>
      </w:r>
      <w:r w:rsidRPr="00F44642">
        <w:rPr>
          <w:rFonts w:ascii="Times New Roman" w:eastAsia="Times New Roman" w:hAnsi="Times New Roman" w:cs="Times New Roman"/>
          <w:sz w:val="24"/>
          <w:szCs w:val="24"/>
          <w:vertAlign w:val="superscript"/>
        </w:rPr>
        <w:t>th</w:t>
      </w:r>
      <w:r w:rsidRPr="00F44642">
        <w:rPr>
          <w:rFonts w:ascii="Times New Roman" w:eastAsia="Times New Roman" w:hAnsi="Times New Roman" w:cs="Times New Roman"/>
          <w:sz w:val="24"/>
          <w:szCs w:val="24"/>
        </w:rPr>
        <w:t xml:space="preserve"> day of </w:t>
      </w:r>
      <w:r>
        <w:rPr>
          <w:rFonts w:ascii="Times New Roman" w:eastAsia="Times New Roman" w:hAnsi="Times New Roman" w:cs="Times New Roman"/>
          <w:sz w:val="24"/>
          <w:szCs w:val="24"/>
        </w:rPr>
        <w:t>December, 2019</w:t>
      </w:r>
      <w:r w:rsidRPr="00F44642">
        <w:rPr>
          <w:rFonts w:ascii="Times New Roman" w:eastAsia="Times New Roman" w:hAnsi="Times New Roman" w:cs="Times New Roman"/>
          <w:sz w:val="24"/>
          <w:szCs w:val="24"/>
        </w:rPr>
        <w:t>.</w:t>
      </w:r>
    </w:p>
    <w:p w14:paraId="2A1950FB" w14:textId="77777777" w:rsidR="003E1854" w:rsidRPr="00F44642" w:rsidRDefault="003E1854" w:rsidP="003E1854">
      <w:pPr>
        <w:tabs>
          <w:tab w:val="left" w:pos="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4"/>
        </w:rPr>
      </w:pPr>
    </w:p>
    <w:p w14:paraId="284477AA" w14:textId="77777777" w:rsidR="003E1854" w:rsidRPr="00F44642" w:rsidRDefault="003E1854" w:rsidP="003E1854">
      <w:pPr>
        <w:tabs>
          <w:tab w:val="left" w:pos="0"/>
          <w:tab w:val="left" w:pos="5760"/>
          <w:tab w:val="left" w:pos="6480"/>
          <w:tab w:val="left" w:pos="7200"/>
          <w:tab w:val="left" w:pos="7920"/>
          <w:tab w:val="left" w:pos="8640"/>
          <w:tab w:val="right" w:pos="9360"/>
        </w:tabs>
        <w:spacing w:after="0" w:line="240" w:lineRule="auto"/>
        <w:ind w:firstLine="1440"/>
        <w:rPr>
          <w:rFonts w:ascii="Times New Roman" w:eastAsia="Times New Roman" w:hAnsi="Times New Roman" w:cs="Times New Roman"/>
          <w:sz w:val="24"/>
          <w:szCs w:val="24"/>
        </w:rPr>
      </w:pPr>
    </w:p>
    <w:p w14:paraId="65AF7D5D" w14:textId="2B1CE07C" w:rsidR="003E1854" w:rsidRPr="00F44642" w:rsidRDefault="003E1854" w:rsidP="003E1854">
      <w:pPr>
        <w:tabs>
          <w:tab w:val="left" w:pos="0"/>
          <w:tab w:val="left" w:pos="5760"/>
          <w:tab w:val="left" w:pos="6480"/>
          <w:tab w:val="left" w:pos="7200"/>
          <w:tab w:val="left" w:pos="7920"/>
          <w:tab w:val="left" w:pos="8640"/>
          <w:tab w:val="right" w:pos="9360"/>
        </w:tabs>
        <w:spacing w:after="0" w:line="240" w:lineRule="auto"/>
        <w:ind w:firstLine="5040"/>
        <w:rPr>
          <w:rFonts w:ascii="Times New Roman" w:eastAsia="Times New Roman" w:hAnsi="Times New Roman" w:cs="Times New Roman"/>
          <w:sz w:val="24"/>
          <w:szCs w:val="24"/>
        </w:rPr>
      </w:pPr>
      <w:r w:rsidRPr="00F44642">
        <w:rPr>
          <w:rFonts w:ascii="Times New Roman" w:eastAsia="Times New Roman" w:hAnsi="Times New Roman" w:cs="Times New Roman"/>
          <w:sz w:val="24"/>
          <w:szCs w:val="24"/>
        </w:rPr>
        <w:t>__________________________</w:t>
      </w:r>
      <w:r w:rsidR="00542182">
        <w:rPr>
          <w:rFonts w:ascii="Times New Roman" w:eastAsia="Times New Roman" w:hAnsi="Times New Roman" w:cs="Times New Roman"/>
          <w:sz w:val="24"/>
          <w:szCs w:val="24"/>
        </w:rPr>
        <w:t>_______</w:t>
      </w:r>
      <w:r w:rsidRPr="00F44642">
        <w:rPr>
          <w:rFonts w:ascii="Times New Roman" w:eastAsia="Times New Roman" w:hAnsi="Times New Roman" w:cs="Times New Roman"/>
          <w:sz w:val="24"/>
          <w:szCs w:val="24"/>
        </w:rPr>
        <w:t>___</w:t>
      </w:r>
    </w:p>
    <w:p w14:paraId="18693300" w14:textId="77777777" w:rsidR="003E1854" w:rsidRDefault="003E1854" w:rsidP="003E1854">
      <w:pPr>
        <w:tabs>
          <w:tab w:val="left" w:pos="0"/>
          <w:tab w:val="left" w:pos="5760"/>
          <w:tab w:val="left" w:pos="6480"/>
          <w:tab w:val="left" w:pos="7200"/>
          <w:tab w:val="left" w:pos="7920"/>
          <w:tab w:val="left" w:pos="8640"/>
          <w:tab w:val="right" w:pos="9360"/>
        </w:tabs>
        <w:spacing w:after="0" w:line="240" w:lineRule="auto"/>
        <w:ind w:firstLine="5040"/>
        <w:rPr>
          <w:rFonts w:ascii="Times New Roman" w:hAnsi="Times New Roman" w:cs="Times New Roman"/>
          <w:sz w:val="24"/>
          <w:szCs w:val="24"/>
        </w:rPr>
      </w:pPr>
      <w:r w:rsidRPr="00F44642">
        <w:rPr>
          <w:rFonts w:ascii="Times New Roman" w:eastAsia="Times New Roman" w:hAnsi="Times New Roman" w:cs="Times New Roman"/>
          <w:sz w:val="24"/>
          <w:szCs w:val="24"/>
        </w:rPr>
        <w:t>Counsel for Intervenor</w:t>
      </w:r>
    </w:p>
    <w:p w14:paraId="16D65527" w14:textId="77777777" w:rsidR="003E1854" w:rsidRDefault="003E1854" w:rsidP="003E1854">
      <w:pPr>
        <w:spacing w:after="0" w:line="480" w:lineRule="auto"/>
        <w:jc w:val="both"/>
        <w:rPr>
          <w:rFonts w:ascii="Times New Roman" w:hAnsi="Times New Roman" w:cs="Times New Roman"/>
          <w:sz w:val="24"/>
          <w:szCs w:val="24"/>
        </w:rPr>
      </w:pPr>
    </w:p>
    <w:p w14:paraId="378D7DF4" w14:textId="77777777" w:rsidR="003E1854" w:rsidRDefault="003E1854" w:rsidP="003E1854">
      <w:pPr>
        <w:spacing w:after="0" w:line="480" w:lineRule="auto"/>
        <w:jc w:val="center"/>
        <w:rPr>
          <w:rFonts w:ascii="Times New Roman" w:hAnsi="Times New Roman" w:cs="Times New Roman"/>
          <w:sz w:val="24"/>
          <w:szCs w:val="24"/>
        </w:rPr>
      </w:pPr>
    </w:p>
    <w:p w14:paraId="4A25C9BD" w14:textId="77777777" w:rsidR="003E1854" w:rsidRDefault="003E1854" w:rsidP="003E1854">
      <w:pPr>
        <w:spacing w:after="0" w:line="480" w:lineRule="auto"/>
        <w:jc w:val="both"/>
        <w:rPr>
          <w:rFonts w:ascii="Times New Roman" w:hAnsi="Times New Roman" w:cs="Times New Roman"/>
          <w:sz w:val="24"/>
          <w:szCs w:val="24"/>
        </w:rPr>
      </w:pPr>
    </w:p>
    <w:p w14:paraId="26B9382B" w14:textId="77777777" w:rsidR="003E1854" w:rsidRDefault="003E1854" w:rsidP="003E1854">
      <w:pPr>
        <w:spacing w:after="0" w:line="480" w:lineRule="auto"/>
        <w:jc w:val="both"/>
        <w:rPr>
          <w:rFonts w:ascii="Times New Roman" w:hAnsi="Times New Roman" w:cs="Times New Roman"/>
          <w:sz w:val="24"/>
          <w:szCs w:val="24"/>
        </w:rPr>
      </w:pPr>
    </w:p>
    <w:p w14:paraId="2AACA1AA" w14:textId="77777777" w:rsidR="003E1854" w:rsidRDefault="003E1854" w:rsidP="003E1854">
      <w:pPr>
        <w:spacing w:after="0" w:line="480" w:lineRule="auto"/>
        <w:jc w:val="both"/>
        <w:rPr>
          <w:rFonts w:ascii="Times New Roman" w:hAnsi="Times New Roman" w:cs="Times New Roman"/>
          <w:sz w:val="24"/>
          <w:szCs w:val="24"/>
        </w:rPr>
      </w:pPr>
    </w:p>
    <w:p w14:paraId="3BC2BAA5" w14:textId="77777777" w:rsidR="003E1854" w:rsidRDefault="003E1854" w:rsidP="003E1854">
      <w:pPr>
        <w:spacing w:after="0" w:line="480" w:lineRule="auto"/>
        <w:jc w:val="center"/>
        <w:rPr>
          <w:rFonts w:ascii="Times New Roman" w:hAnsi="Times New Roman" w:cs="Times New Roman"/>
          <w:sz w:val="24"/>
          <w:szCs w:val="24"/>
        </w:rPr>
      </w:pPr>
    </w:p>
    <w:p w14:paraId="387F1526" w14:textId="77777777" w:rsidR="003E1854" w:rsidRDefault="003E1854" w:rsidP="003E1854">
      <w:pPr>
        <w:spacing w:after="0" w:line="480" w:lineRule="auto"/>
        <w:jc w:val="both"/>
        <w:rPr>
          <w:rFonts w:ascii="Times New Roman" w:hAnsi="Times New Roman" w:cs="Times New Roman"/>
          <w:sz w:val="24"/>
          <w:szCs w:val="24"/>
        </w:rPr>
      </w:pPr>
    </w:p>
    <w:p w14:paraId="7E5B1809" w14:textId="77777777" w:rsidR="003E1854" w:rsidRDefault="003E1854" w:rsidP="003E1854">
      <w:pPr>
        <w:spacing w:after="0" w:line="480" w:lineRule="auto"/>
        <w:jc w:val="both"/>
        <w:rPr>
          <w:rFonts w:ascii="Times New Roman" w:hAnsi="Times New Roman" w:cs="Times New Roman"/>
          <w:sz w:val="24"/>
          <w:szCs w:val="24"/>
        </w:rPr>
      </w:pPr>
    </w:p>
    <w:p w14:paraId="07B60B2E" w14:textId="77777777" w:rsidR="003E1854" w:rsidRPr="00AD1962" w:rsidRDefault="003E1854" w:rsidP="003E185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14:paraId="6DD7AB91" w14:textId="77777777" w:rsidR="003E1854" w:rsidRPr="00092820" w:rsidRDefault="003E1854" w:rsidP="003E1854">
      <w:pPr>
        <w:spacing w:after="0" w:line="480" w:lineRule="auto"/>
        <w:jc w:val="both"/>
        <w:rPr>
          <w:rFonts w:ascii="Times New Roman" w:hAnsi="Times New Roman" w:cs="Times New Roman"/>
          <w:sz w:val="24"/>
          <w:szCs w:val="24"/>
        </w:rPr>
      </w:pPr>
    </w:p>
    <w:sectPr w:rsidR="003E1854" w:rsidRPr="0009282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72281" w14:textId="77777777" w:rsidR="0064438B" w:rsidRDefault="0064438B" w:rsidP="00891D6D">
      <w:pPr>
        <w:spacing w:after="0" w:line="240" w:lineRule="auto"/>
      </w:pPr>
      <w:r>
        <w:separator/>
      </w:r>
    </w:p>
  </w:endnote>
  <w:endnote w:type="continuationSeparator" w:id="0">
    <w:p w14:paraId="5633D5C7" w14:textId="77777777" w:rsidR="0064438B" w:rsidRDefault="0064438B" w:rsidP="0089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825024"/>
      <w:docPartObj>
        <w:docPartGallery w:val="Page Numbers (Bottom of Page)"/>
        <w:docPartUnique/>
      </w:docPartObj>
    </w:sdtPr>
    <w:sdtEndPr>
      <w:rPr>
        <w:noProof/>
      </w:rPr>
    </w:sdtEndPr>
    <w:sdtContent>
      <w:p w14:paraId="0F48AA30" w14:textId="60D6F06B" w:rsidR="0007596F" w:rsidRDefault="0007596F">
        <w:pPr>
          <w:pStyle w:val="Footer"/>
          <w:jc w:val="center"/>
        </w:pPr>
        <w:r>
          <w:fldChar w:fldCharType="begin"/>
        </w:r>
        <w:r>
          <w:instrText xml:space="preserve"> PAGE   \* MERGEFORMAT </w:instrText>
        </w:r>
        <w:r>
          <w:fldChar w:fldCharType="separate"/>
        </w:r>
        <w:r w:rsidR="00B3560C">
          <w:rPr>
            <w:noProof/>
          </w:rPr>
          <w:t>1</w:t>
        </w:r>
        <w:r>
          <w:rPr>
            <w:noProof/>
          </w:rPr>
          <w:fldChar w:fldCharType="end"/>
        </w:r>
      </w:p>
    </w:sdtContent>
  </w:sdt>
  <w:p w14:paraId="7432DB0D" w14:textId="77777777" w:rsidR="0007596F" w:rsidRDefault="00075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02927" w14:textId="77777777" w:rsidR="0064438B" w:rsidRDefault="0064438B" w:rsidP="00891D6D">
      <w:pPr>
        <w:spacing w:after="0" w:line="240" w:lineRule="auto"/>
      </w:pPr>
      <w:r>
        <w:separator/>
      </w:r>
    </w:p>
  </w:footnote>
  <w:footnote w:type="continuationSeparator" w:id="0">
    <w:p w14:paraId="7335400D" w14:textId="77777777" w:rsidR="0064438B" w:rsidRDefault="0064438B" w:rsidP="00891D6D">
      <w:pPr>
        <w:spacing w:after="0" w:line="240" w:lineRule="auto"/>
      </w:pPr>
      <w:r>
        <w:continuationSeparator/>
      </w:r>
    </w:p>
  </w:footnote>
  <w:footnote w:id="1">
    <w:p w14:paraId="45EAF36B" w14:textId="017FD094" w:rsidR="00C13BAA" w:rsidRPr="00C65477" w:rsidRDefault="00C13BAA" w:rsidP="00C14229">
      <w:pPr>
        <w:pStyle w:val="FootnoteText"/>
        <w:jc w:val="both"/>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Successive RNR tariffs from RNR-1 through the currently proposed RNR-10 are cumulatively attached hereto as Exhibit “A.”</w:t>
      </w:r>
      <w:r w:rsidR="00C14229">
        <w:rPr>
          <w:rFonts w:ascii="Times New Roman" w:hAnsi="Times New Roman" w:cs="Times New Roman"/>
        </w:rPr>
        <w:t xml:space="preserve">  All documents related to RNR cited herein are publicly available through the Commission’s website.</w:t>
      </w:r>
    </w:p>
  </w:footnote>
  <w:footnote w:id="2">
    <w:p w14:paraId="5034242E" w14:textId="2162021E" w:rsidR="0007596F" w:rsidRPr="00C65477" w:rsidRDefault="0007596F" w:rsidP="00C14229">
      <w:pPr>
        <w:pStyle w:val="FootnoteText"/>
        <w:jc w:val="both"/>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“Order;” </w:t>
      </w:r>
      <w:r w:rsidRPr="00C65477">
        <w:rPr>
          <w:rFonts w:ascii="Times New Roman" w:hAnsi="Times New Roman" w:cs="Times New Roman"/>
          <w:i/>
          <w:iCs/>
        </w:rPr>
        <w:t>Georgia Power Company’s Proposed Green Power Resources (GPR-1) tariff and Green Power Pricing (GPP-1) Rider</w:t>
      </w:r>
      <w:r w:rsidRPr="00C65477">
        <w:rPr>
          <w:rFonts w:ascii="Times New Roman" w:hAnsi="Times New Roman" w:cs="Times New Roman"/>
        </w:rPr>
        <w:t>; Docket 15363 (August 22, 2002).</w:t>
      </w:r>
    </w:p>
  </w:footnote>
  <w:footnote w:id="3">
    <w:p w14:paraId="708A2C3E" w14:textId="77777777" w:rsidR="00C13BAA" w:rsidRPr="003E2AC9" w:rsidRDefault="00C13BAA" w:rsidP="00C13BAA">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“Order Approving Green Energy Programs for Georgia Power Company and Savannah Electric and Power Company;” </w:t>
      </w:r>
      <w:r>
        <w:rPr>
          <w:rFonts w:ascii="Times New Roman" w:hAnsi="Times New Roman" w:cs="Times New Roman"/>
          <w:i/>
          <w:iCs/>
        </w:rPr>
        <w:t>In re:  Georgia Power Company’s Application for Certification of a Green Energy Program</w:t>
      </w:r>
      <w:r>
        <w:rPr>
          <w:rFonts w:ascii="Times New Roman" w:hAnsi="Times New Roman" w:cs="Times New Roman"/>
        </w:rPr>
        <w:t>; Docket 16573 (July 23, 2003).</w:t>
      </w:r>
    </w:p>
  </w:footnote>
  <w:footnote w:id="4">
    <w:p w14:paraId="6734B0CB" w14:textId="43523037" w:rsidR="0007596F" w:rsidRPr="00C65477" w:rsidRDefault="0007596F">
      <w:pPr>
        <w:pStyle w:val="FootnoteText"/>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RNR-1, p. 2</w:t>
      </w:r>
      <w:r>
        <w:rPr>
          <w:rFonts w:ascii="Times New Roman" w:hAnsi="Times New Roman" w:cs="Times New Roman"/>
        </w:rPr>
        <w:t>; Docket 15363 (August 22, 2002)</w:t>
      </w:r>
      <w:r w:rsidRPr="00C65477">
        <w:rPr>
          <w:rFonts w:ascii="Times New Roman" w:hAnsi="Times New Roman" w:cs="Times New Roman"/>
        </w:rPr>
        <w:t>.</w:t>
      </w:r>
    </w:p>
  </w:footnote>
  <w:footnote w:id="5">
    <w:p w14:paraId="7B048211" w14:textId="27F51616" w:rsidR="0007596F" w:rsidRPr="00C65477" w:rsidRDefault="0007596F">
      <w:pPr>
        <w:pStyle w:val="FootnoteText"/>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RNR-7, “Payment for Energy,” p. 2</w:t>
      </w:r>
      <w:r>
        <w:rPr>
          <w:rFonts w:ascii="Times New Roman" w:hAnsi="Times New Roman" w:cs="Times New Roman"/>
        </w:rPr>
        <w:t>; Docket 16573 (October 14, 2010)</w:t>
      </w:r>
      <w:r w:rsidRPr="00C65477">
        <w:rPr>
          <w:rFonts w:ascii="Times New Roman" w:hAnsi="Times New Roman" w:cs="Times New Roman"/>
        </w:rPr>
        <w:t>.</w:t>
      </w:r>
    </w:p>
  </w:footnote>
  <w:footnote w:id="6">
    <w:p w14:paraId="5420FA79" w14:textId="21C05F32" w:rsidR="0007596F" w:rsidRPr="00C65477" w:rsidRDefault="0007596F">
      <w:pPr>
        <w:pStyle w:val="FootnoteText"/>
        <w:rPr>
          <w:rFonts w:ascii="Times New Roman" w:hAnsi="Times New Roman" w:cs="Times New Roman"/>
        </w:rPr>
      </w:pPr>
      <w:r w:rsidRPr="00C65477">
        <w:rPr>
          <w:rStyle w:val="FootnoteReference"/>
          <w:rFonts w:ascii="Times New Roman" w:hAnsi="Times New Roman" w:cs="Times New Roman"/>
        </w:rPr>
        <w:footnoteRef/>
      </w:r>
      <w:r w:rsidR="0005353A">
        <w:rPr>
          <w:rFonts w:ascii="Times New Roman" w:hAnsi="Times New Roman" w:cs="Times New Roman"/>
        </w:rPr>
        <w:t xml:space="preserve">  </w:t>
      </w:r>
      <w:r w:rsidR="0005353A" w:rsidRPr="00C65477">
        <w:rPr>
          <w:rFonts w:ascii="Times New Roman" w:hAnsi="Times New Roman" w:cs="Times New Roman"/>
        </w:rPr>
        <w:t>RNR-1, p. 2</w:t>
      </w:r>
      <w:r w:rsidR="0005353A">
        <w:rPr>
          <w:rFonts w:ascii="Times New Roman" w:hAnsi="Times New Roman" w:cs="Times New Roman"/>
        </w:rPr>
        <w:t xml:space="preserve">; Docket 15363 (August 22, 2002).  </w:t>
      </w:r>
      <w:r w:rsidRPr="00C65477">
        <w:rPr>
          <w:rFonts w:ascii="Times New Roman" w:hAnsi="Times New Roman" w:cs="Times New Roman"/>
        </w:rPr>
        <w:t xml:space="preserve"> </w:t>
      </w:r>
    </w:p>
  </w:footnote>
  <w:footnote w:id="7">
    <w:p w14:paraId="239E19B0" w14:textId="46FF0A38" w:rsidR="0007596F" w:rsidRPr="00C65477" w:rsidRDefault="0007596F" w:rsidP="00D31F4D">
      <w:pPr>
        <w:pStyle w:val="FootnoteText"/>
        <w:jc w:val="both"/>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RNR-3, “Renewable Energy Resources,” ¶ 2, p. 2</w:t>
      </w:r>
      <w:r>
        <w:rPr>
          <w:rFonts w:ascii="Times New Roman" w:hAnsi="Times New Roman" w:cs="Times New Roman"/>
        </w:rPr>
        <w:t>; Docket 16573 (August 8, 2006)</w:t>
      </w:r>
      <w:r w:rsidRPr="00C65477">
        <w:rPr>
          <w:rFonts w:ascii="Times New Roman" w:hAnsi="Times New Roman" w:cs="Times New Roman"/>
        </w:rPr>
        <w:t>.</w:t>
      </w:r>
    </w:p>
  </w:footnote>
  <w:footnote w:id="8">
    <w:p w14:paraId="3002FC8B" w14:textId="0979B110" w:rsidR="0007596F" w:rsidRPr="00C65477" w:rsidRDefault="0007596F" w:rsidP="00D31F4D">
      <w:pPr>
        <w:pStyle w:val="FootnoteText"/>
        <w:jc w:val="both"/>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RNR-4, “Renewable Energy Resources,” ¶ 2, p. 2</w:t>
      </w:r>
      <w:r>
        <w:rPr>
          <w:rFonts w:ascii="Times New Roman" w:hAnsi="Times New Roman" w:cs="Times New Roman"/>
        </w:rPr>
        <w:t>;</w:t>
      </w:r>
      <w:r w:rsidRPr="00A93AEC">
        <w:rPr>
          <w:rFonts w:ascii="Times New Roman" w:hAnsi="Times New Roman" w:cs="Times New Roman"/>
        </w:rPr>
        <w:t xml:space="preserve"> </w:t>
      </w:r>
      <w:r>
        <w:rPr>
          <w:rFonts w:ascii="Times New Roman" w:hAnsi="Times New Roman" w:cs="Times New Roman"/>
        </w:rPr>
        <w:t>Docket 16573 (June 25, 2008)</w:t>
      </w:r>
      <w:r w:rsidRPr="00C65477">
        <w:rPr>
          <w:rFonts w:ascii="Times New Roman" w:hAnsi="Times New Roman" w:cs="Times New Roman"/>
        </w:rPr>
        <w:t>.</w:t>
      </w:r>
    </w:p>
  </w:footnote>
  <w:footnote w:id="9">
    <w:p w14:paraId="65695F46" w14:textId="4692F63B" w:rsidR="0007596F" w:rsidRPr="00C65477" w:rsidRDefault="0007596F" w:rsidP="00D31F4D">
      <w:pPr>
        <w:pStyle w:val="FootnoteText"/>
        <w:jc w:val="both"/>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RNR-5, “Renewable Energy Resources,” ¶ 2, p. 2</w:t>
      </w:r>
      <w:r>
        <w:rPr>
          <w:rFonts w:ascii="Times New Roman" w:hAnsi="Times New Roman" w:cs="Times New Roman"/>
        </w:rPr>
        <w:t>; Docket 16573 (June 30, 2009)</w:t>
      </w:r>
      <w:r w:rsidRPr="00C65477">
        <w:rPr>
          <w:rFonts w:ascii="Times New Roman" w:hAnsi="Times New Roman" w:cs="Times New Roman"/>
        </w:rPr>
        <w:t>.  For the first time, RNR-5 required the customer generator to convey the Renewable Energy Credits (“RECs”) to the Company.</w:t>
      </w:r>
    </w:p>
  </w:footnote>
  <w:footnote w:id="10">
    <w:p w14:paraId="756A9EB4" w14:textId="77777777" w:rsidR="00C13BAA" w:rsidRPr="00C65477" w:rsidRDefault="00C13BAA" w:rsidP="00D31F4D">
      <w:pPr>
        <w:pStyle w:val="FootnoteText"/>
        <w:jc w:val="both"/>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RNR-4, “Renewable Energy Resources,” ¶ 2, p. 2</w:t>
      </w:r>
      <w:r>
        <w:rPr>
          <w:rFonts w:ascii="Times New Roman" w:hAnsi="Times New Roman" w:cs="Times New Roman"/>
        </w:rPr>
        <w:t>; Docket 16573 (June 25, 2008)</w:t>
      </w:r>
      <w:r w:rsidRPr="00C65477">
        <w:rPr>
          <w:rFonts w:ascii="Times New Roman" w:hAnsi="Times New Roman" w:cs="Times New Roman"/>
        </w:rPr>
        <w:t xml:space="preserve">.  </w:t>
      </w:r>
    </w:p>
  </w:footnote>
  <w:footnote w:id="11">
    <w:p w14:paraId="2FA1B1BC" w14:textId="77777777" w:rsidR="00C13BAA" w:rsidRPr="00C65477" w:rsidRDefault="00C13BAA" w:rsidP="00D31F4D">
      <w:pPr>
        <w:pStyle w:val="FootnoteText"/>
        <w:jc w:val="both"/>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RNR-7, “Part I Energy Resources,” p. 2</w:t>
      </w:r>
      <w:r>
        <w:rPr>
          <w:rFonts w:ascii="Times New Roman" w:hAnsi="Times New Roman" w:cs="Times New Roman"/>
        </w:rPr>
        <w:t>; Docket 16573 (October 14, 2010)</w:t>
      </w:r>
      <w:r w:rsidRPr="00C65477">
        <w:rPr>
          <w:rFonts w:ascii="Times New Roman" w:hAnsi="Times New Roman" w:cs="Times New Roman"/>
        </w:rPr>
        <w:t>.</w:t>
      </w:r>
    </w:p>
  </w:footnote>
  <w:footnote w:id="12">
    <w:p w14:paraId="692C3DC8" w14:textId="77777777" w:rsidR="00C13BAA" w:rsidRPr="00C65477" w:rsidRDefault="00C13BAA" w:rsidP="00D31F4D">
      <w:pPr>
        <w:pStyle w:val="FootnoteText"/>
        <w:jc w:val="both"/>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w:t>
      </w:r>
      <w:r>
        <w:rPr>
          <w:rFonts w:ascii="Times New Roman" w:hAnsi="Times New Roman" w:cs="Times New Roman"/>
        </w:rPr>
        <w:t xml:space="preserve"> “Order Approving Schedules ‘RNR-7’ and ‘SP-1;’”</w:t>
      </w:r>
      <w:r w:rsidRPr="00114FD5">
        <w:rPr>
          <w:rFonts w:ascii="Times New Roman" w:hAnsi="Times New Roman" w:cs="Times New Roman"/>
          <w:i/>
          <w:iCs/>
        </w:rPr>
        <w:t xml:space="preserve"> </w:t>
      </w:r>
      <w:r>
        <w:rPr>
          <w:rFonts w:ascii="Times New Roman" w:hAnsi="Times New Roman" w:cs="Times New Roman"/>
          <w:i/>
          <w:iCs/>
        </w:rPr>
        <w:t>In re:  Georgia Power Company’s Application for Certification of a Green Energy Program</w:t>
      </w:r>
      <w:r>
        <w:rPr>
          <w:rFonts w:ascii="Times New Roman" w:hAnsi="Times New Roman" w:cs="Times New Roman"/>
        </w:rPr>
        <w:t>; Docket 16573 (October 14, 2010).</w:t>
      </w:r>
    </w:p>
  </w:footnote>
  <w:footnote w:id="13">
    <w:p w14:paraId="71A02607" w14:textId="12D83048" w:rsidR="0007596F" w:rsidRPr="00C65477" w:rsidRDefault="0007596F" w:rsidP="00D31F4D">
      <w:pPr>
        <w:pStyle w:val="FootnoteText"/>
        <w:jc w:val="both"/>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w:t>
      </w:r>
      <w:r w:rsidRPr="002D6DCA">
        <w:rPr>
          <w:rFonts w:ascii="Times New Roman" w:hAnsi="Times New Roman" w:cs="Times New Roman"/>
        </w:rPr>
        <w:t xml:space="preserve"> </w:t>
      </w:r>
      <w:r w:rsidRPr="002D6DCA">
        <w:rPr>
          <w:rFonts w:ascii="Times New Roman" w:hAnsi="Times New Roman" w:cs="Times New Roman"/>
          <w:i/>
        </w:rPr>
        <w:t>In re: Georgia Power Company’s Application for Approval of its 2013 Integrated Resources Plan and for Application for Decertification of Plant Branch Units 3 and 4, Plant McManus Units 1 and 2, Plant Kraft Units 1-4, Plant Yates Units 1-5, Plant Boulevard Units 2 and 3 and Plant Bowen Unit 6</w:t>
      </w:r>
      <w:r w:rsidRPr="002D6DCA">
        <w:rPr>
          <w:rFonts w:ascii="Times New Roman" w:hAnsi="Times New Roman" w:cs="Times New Roman"/>
        </w:rPr>
        <w:t>; Docket 36498</w:t>
      </w:r>
      <w:r>
        <w:rPr>
          <w:rFonts w:ascii="Times New Roman" w:hAnsi="Times New Roman" w:cs="Times New Roman"/>
        </w:rPr>
        <w:t>.</w:t>
      </w:r>
    </w:p>
  </w:footnote>
  <w:footnote w:id="14">
    <w:p w14:paraId="67BDA833" w14:textId="069276B3" w:rsidR="0007596F" w:rsidRPr="00C65477" w:rsidRDefault="0007596F" w:rsidP="00D31F4D">
      <w:pPr>
        <w:pStyle w:val="FootnoteText"/>
        <w:jc w:val="both"/>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w:t>
      </w:r>
      <w:r w:rsidR="00087771">
        <w:rPr>
          <w:rFonts w:ascii="Times New Roman" w:hAnsi="Times New Roman" w:cs="Times New Roman"/>
        </w:rPr>
        <w:t xml:space="preserve"> “Direct Testimony of Karl R. Rabago;” </w:t>
      </w:r>
      <w:r w:rsidR="00087771" w:rsidRPr="002D6DCA">
        <w:rPr>
          <w:rFonts w:ascii="Times New Roman" w:hAnsi="Times New Roman" w:cs="Times New Roman"/>
          <w:i/>
        </w:rPr>
        <w:t>In re: Georgia Power Company’s Application for Approval of its 2013 Integrated Resources Plan and for Application for Decertification of Plant Branch Units 3 and 4, Plant McManus Units 1 and 2, Plant Kraft Units 1-4, Plant Yates Units 1-5, Plant Boulevard Units 2 and 3 and Plant Bowen Unit 6</w:t>
      </w:r>
      <w:r w:rsidR="00087771" w:rsidRPr="002D6DCA">
        <w:rPr>
          <w:rFonts w:ascii="Times New Roman" w:hAnsi="Times New Roman" w:cs="Times New Roman"/>
        </w:rPr>
        <w:t>; Docket 36498</w:t>
      </w:r>
      <w:r w:rsidR="00087771">
        <w:rPr>
          <w:rFonts w:ascii="Times New Roman" w:hAnsi="Times New Roman" w:cs="Times New Roman"/>
        </w:rPr>
        <w:t xml:space="preserve"> (May 10, 2013).</w:t>
      </w:r>
    </w:p>
  </w:footnote>
  <w:footnote w:id="15">
    <w:p w14:paraId="479F1A68" w14:textId="4E80D31A" w:rsidR="0007596F" w:rsidRPr="00C65477" w:rsidRDefault="0007596F" w:rsidP="00D31F4D">
      <w:pPr>
        <w:pStyle w:val="FootnoteText"/>
        <w:jc w:val="both"/>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w:t>
      </w:r>
      <w:r>
        <w:rPr>
          <w:rFonts w:ascii="Times New Roman" w:hAnsi="Times New Roman" w:cs="Times New Roman"/>
        </w:rPr>
        <w:t xml:space="preserve"> “Order Adopting Stipulations;”</w:t>
      </w:r>
      <w:r w:rsidRPr="007365AC">
        <w:rPr>
          <w:rFonts w:ascii="Times New Roman" w:hAnsi="Times New Roman" w:cs="Times New Roman"/>
        </w:rPr>
        <w:t xml:space="preserve"> </w:t>
      </w:r>
      <w:r w:rsidRPr="007365AC">
        <w:rPr>
          <w:rFonts w:ascii="Times New Roman" w:eastAsia="Times New Roman" w:hAnsi="Times New Roman" w:cs="Times New Roman"/>
          <w:i/>
        </w:rPr>
        <w:t xml:space="preserve">In Re: Georgia Power Company’s 2016 Integrated Resource Plan an Application for Decertification of </w:t>
      </w:r>
      <w:r w:rsidRPr="007365AC">
        <w:rPr>
          <w:rFonts w:ascii="Times New Roman" w:hAnsi="Times New Roman" w:cs="Times New Roman"/>
          <w:i/>
        </w:rPr>
        <w:t>Plant Mitchell Units 3, 4A and 4B, Plant Kraft Unit 1 CT, and Intercession City CT</w:t>
      </w:r>
      <w:r w:rsidRPr="007365AC">
        <w:rPr>
          <w:rFonts w:ascii="Times New Roman" w:hAnsi="Times New Roman" w:cs="Times New Roman"/>
        </w:rPr>
        <w:t xml:space="preserve">; </w:t>
      </w:r>
      <w:r w:rsidRPr="007365AC">
        <w:rPr>
          <w:rFonts w:ascii="Times New Roman" w:eastAsia="Times New Roman" w:hAnsi="Times New Roman" w:cs="Times New Roman"/>
        </w:rPr>
        <w:t>Docket No. 40161 (August 2, 2016) (Stipulation, ¶¶ 7-8).</w:t>
      </w:r>
    </w:p>
  </w:footnote>
  <w:footnote w:id="16">
    <w:p w14:paraId="7ACF73AC" w14:textId="77777777" w:rsidR="009475C4" w:rsidRPr="00C65477" w:rsidRDefault="009475C4" w:rsidP="009475C4">
      <w:pPr>
        <w:pStyle w:val="FootnoteText"/>
        <w:rPr>
          <w:rFonts w:ascii="Times New Roman" w:hAnsi="Times New Roman" w:cs="Times New Roman"/>
        </w:rPr>
      </w:pPr>
      <w:r w:rsidRPr="00C65477">
        <w:rPr>
          <w:rStyle w:val="FootnoteReference"/>
          <w:rFonts w:ascii="Times New Roman" w:hAnsi="Times New Roman" w:cs="Times New Roman"/>
        </w:rPr>
        <w:footnoteRef/>
      </w:r>
      <w:r>
        <w:rPr>
          <w:rFonts w:ascii="Times New Roman" w:hAnsi="Times New Roman" w:cs="Times New Roman"/>
        </w:rPr>
        <w:t xml:space="preserve">  </w:t>
      </w:r>
      <w:r w:rsidRPr="002D6DCA">
        <w:rPr>
          <w:rFonts w:ascii="Times New Roman" w:hAnsi="Times New Roman" w:cs="Times New Roman"/>
          <w:i/>
        </w:rPr>
        <w:t>In re:  Georgia Power Company’s 2013 Rate Case</w:t>
      </w:r>
      <w:r w:rsidRPr="002D6DCA">
        <w:rPr>
          <w:rFonts w:ascii="Times New Roman" w:hAnsi="Times New Roman" w:cs="Times New Roman"/>
        </w:rPr>
        <w:t>; Docket 36989</w:t>
      </w:r>
      <w:r>
        <w:rPr>
          <w:rFonts w:ascii="Times New Roman" w:hAnsi="Times New Roman" w:cs="Times New Roman"/>
        </w:rPr>
        <w:t>.</w:t>
      </w:r>
      <w:r w:rsidRPr="00C65477">
        <w:rPr>
          <w:rFonts w:ascii="Times New Roman" w:hAnsi="Times New Roman" w:cs="Times New Roman"/>
        </w:rPr>
        <w:t xml:space="preserve"> </w:t>
      </w:r>
      <w:r>
        <w:rPr>
          <w:rFonts w:ascii="Times New Roman" w:hAnsi="Times New Roman" w:cs="Times New Roman"/>
        </w:rPr>
        <w:t xml:space="preserve"> </w:t>
      </w:r>
    </w:p>
  </w:footnote>
  <w:footnote w:id="17">
    <w:p w14:paraId="14C80A6D" w14:textId="1B4A03DD" w:rsidR="009475C4" w:rsidRPr="009475C4" w:rsidRDefault="009475C4" w:rsidP="003E2AC9">
      <w:pPr>
        <w:pStyle w:val="FootnoteText"/>
        <w:jc w:val="both"/>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w:t>
      </w:r>
      <w:r>
        <w:rPr>
          <w:rFonts w:ascii="Times New Roman" w:hAnsi="Times New Roman" w:cs="Times New Roman"/>
        </w:rPr>
        <w:t xml:space="preserve"> “Testimony of Karl R. Rabago;” </w:t>
      </w:r>
      <w:r>
        <w:rPr>
          <w:rFonts w:ascii="Times New Roman" w:hAnsi="Times New Roman" w:cs="Times New Roman"/>
          <w:i/>
          <w:iCs/>
        </w:rPr>
        <w:t>In re:  Georgia Power Company’s 2013 Rate Case</w:t>
      </w:r>
      <w:r>
        <w:rPr>
          <w:rFonts w:ascii="Times New Roman" w:hAnsi="Times New Roman" w:cs="Times New Roman"/>
        </w:rPr>
        <w:t>; Docket 36989 (October 18, 2013).</w:t>
      </w:r>
    </w:p>
  </w:footnote>
  <w:footnote w:id="18">
    <w:p w14:paraId="6EAF2A34" w14:textId="77777777" w:rsidR="0007596F" w:rsidRPr="00C65477" w:rsidRDefault="0007596F" w:rsidP="00E3099B">
      <w:pPr>
        <w:pStyle w:val="FootnoteText"/>
        <w:jc w:val="both"/>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“Order Approving Georgia Power Company’s Request to Apply the Renewable Cost Benefit Framework to Behind the Meter Solar Technologies and to Adjust the Renewable Energy Development Initiative Distributed Generation Program Schedule;” </w:t>
      </w:r>
      <w:r w:rsidRPr="00C65477">
        <w:rPr>
          <w:rFonts w:ascii="Times New Roman" w:hAnsi="Times New Roman" w:cs="Times New Roman"/>
          <w:i/>
          <w:iCs/>
        </w:rPr>
        <w:t>In re: Georgia Power Company’s 2016 Integrated Resource Plan and Georgia Power Company’s Green Energy Program</w:t>
      </w:r>
      <w:r w:rsidRPr="00C65477">
        <w:rPr>
          <w:rFonts w:ascii="Times New Roman" w:hAnsi="Times New Roman" w:cs="Times New Roman"/>
        </w:rPr>
        <w:t>;” Docket 40161 and 16573 (June 7, 2017).</w:t>
      </w:r>
    </w:p>
  </w:footnote>
  <w:footnote w:id="19">
    <w:p w14:paraId="2B15A179" w14:textId="46247320" w:rsidR="0007596F" w:rsidRPr="008514FA" w:rsidRDefault="0007596F" w:rsidP="003E2AC9">
      <w:pPr>
        <w:pStyle w:val="FootnoteText"/>
        <w:jc w:val="both"/>
        <w:rPr>
          <w:rFonts w:ascii="Times New Roman" w:hAnsi="Times New Roman" w:cs="Times New Roman"/>
        </w:rPr>
      </w:pPr>
      <w:r>
        <w:rPr>
          <w:rStyle w:val="FootnoteReference"/>
        </w:rPr>
        <w:footnoteRef/>
      </w:r>
      <w:r>
        <w:t xml:space="preserve">  </w:t>
      </w:r>
      <w:r w:rsidR="00087771">
        <w:rPr>
          <w:rFonts w:ascii="Times New Roman" w:hAnsi="Times New Roman" w:cs="Times New Roman"/>
        </w:rPr>
        <w:t xml:space="preserve">RNR-9; “Renewable Energy Resources, Part II Energy Resources;” </w:t>
      </w:r>
      <w:r w:rsidR="003951DE">
        <w:rPr>
          <w:rFonts w:ascii="Times New Roman" w:hAnsi="Times New Roman" w:cs="Times New Roman"/>
        </w:rPr>
        <w:t xml:space="preserve">¶ 4, p. 2; </w:t>
      </w:r>
      <w:r w:rsidR="00087771">
        <w:rPr>
          <w:rFonts w:ascii="Times New Roman" w:hAnsi="Times New Roman" w:cs="Times New Roman"/>
        </w:rPr>
        <w:t>Docket 16573 (June 7, 2017</w:t>
      </w:r>
      <w:r w:rsidR="003951DE">
        <w:rPr>
          <w:rFonts w:ascii="Times New Roman" w:hAnsi="Times New Roman" w:cs="Times New Roman"/>
        </w:rPr>
        <w:t>)</w:t>
      </w:r>
      <w:r w:rsidR="00087771">
        <w:rPr>
          <w:rFonts w:ascii="Times New Roman" w:hAnsi="Times New Roman" w:cs="Times New Roman"/>
        </w:rPr>
        <w:t xml:space="preserve">, </w:t>
      </w:r>
      <w:r w:rsidRPr="003E2AC9">
        <w:rPr>
          <w:rFonts w:ascii="Times New Roman" w:hAnsi="Times New Roman" w:cs="Times New Roman"/>
        </w:rPr>
        <w:t>T</w:t>
      </w:r>
      <w:r w:rsidRPr="00087771">
        <w:rPr>
          <w:rFonts w:ascii="Times New Roman" w:hAnsi="Times New Roman" w:cs="Times New Roman"/>
        </w:rPr>
        <w:t>he Co</w:t>
      </w:r>
      <w:r w:rsidRPr="008514FA">
        <w:rPr>
          <w:rFonts w:ascii="Times New Roman" w:hAnsi="Times New Roman" w:cs="Times New Roman"/>
        </w:rPr>
        <w:t xml:space="preserve">mpany’s PURPA avoided cost and RCB have consistently declined since </w:t>
      </w:r>
      <w:r>
        <w:rPr>
          <w:rFonts w:ascii="Times New Roman" w:hAnsi="Times New Roman" w:cs="Times New Roman"/>
        </w:rPr>
        <w:t>R</w:t>
      </w:r>
      <w:r w:rsidRPr="008514FA">
        <w:rPr>
          <w:rFonts w:ascii="Times New Roman" w:hAnsi="Times New Roman" w:cs="Times New Roman"/>
        </w:rPr>
        <w:t>NR-9 w</w:t>
      </w:r>
      <w:r>
        <w:rPr>
          <w:rFonts w:ascii="Times New Roman" w:hAnsi="Times New Roman" w:cs="Times New Roman"/>
        </w:rPr>
        <w:t>as</w:t>
      </w:r>
      <w:r w:rsidRPr="008514FA">
        <w:rPr>
          <w:rFonts w:ascii="Times New Roman" w:hAnsi="Times New Roman" w:cs="Times New Roman"/>
        </w:rPr>
        <w:t xml:space="preserve"> approved</w:t>
      </w:r>
      <w:r w:rsidR="00BB5CEE">
        <w:rPr>
          <w:rFonts w:ascii="Times New Roman" w:hAnsi="Times New Roman" w:cs="Times New Roman"/>
        </w:rPr>
        <w:t xml:space="preserve"> which the Company attributes </w:t>
      </w:r>
      <w:r>
        <w:rPr>
          <w:rFonts w:ascii="Times New Roman" w:hAnsi="Times New Roman" w:cs="Times New Roman"/>
        </w:rPr>
        <w:t>to declining natural gas prices</w:t>
      </w:r>
      <w:r w:rsidRPr="008514FA">
        <w:rPr>
          <w:rFonts w:ascii="Times New Roman" w:hAnsi="Times New Roman" w:cs="Times New Roman"/>
        </w:rPr>
        <w:t>.</w:t>
      </w:r>
    </w:p>
  </w:footnote>
  <w:footnote w:id="20">
    <w:p w14:paraId="24D2E1B8" w14:textId="4F585050" w:rsidR="0007596F" w:rsidRPr="008514FA" w:rsidRDefault="0007596F">
      <w:pPr>
        <w:pStyle w:val="FootnoteText"/>
        <w:rPr>
          <w:rFonts w:ascii="Times New Roman" w:hAnsi="Times New Roman" w:cs="Times New Roman"/>
        </w:rPr>
      </w:pPr>
      <w:r w:rsidRPr="008514FA">
        <w:rPr>
          <w:rStyle w:val="FootnoteReference"/>
          <w:rFonts w:ascii="Times New Roman" w:hAnsi="Times New Roman" w:cs="Times New Roman"/>
        </w:rPr>
        <w:footnoteRef/>
      </w:r>
      <w:r w:rsidR="003951DE">
        <w:rPr>
          <w:rFonts w:ascii="Times New Roman" w:hAnsi="Times New Roman" w:cs="Times New Roman"/>
        </w:rPr>
        <w:t xml:space="preserve">  </w:t>
      </w:r>
      <w:r w:rsidR="003951DE">
        <w:rPr>
          <w:rFonts w:ascii="Times New Roman" w:hAnsi="Times New Roman" w:cs="Times New Roman"/>
          <w:i/>
          <w:iCs/>
        </w:rPr>
        <w:t>Id.</w:t>
      </w:r>
      <w:r w:rsidR="003951DE">
        <w:rPr>
          <w:rFonts w:ascii="Times New Roman" w:hAnsi="Times New Roman" w:cs="Times New Roman"/>
        </w:rPr>
        <w:t>, at “Applicability: Renewable Energy Resources;” p. 1.</w:t>
      </w:r>
      <w:r w:rsidRPr="008514FA">
        <w:rPr>
          <w:rFonts w:ascii="Times New Roman" w:hAnsi="Times New Roman" w:cs="Times New Roman"/>
        </w:rPr>
        <w:t xml:space="preserve">  </w:t>
      </w:r>
    </w:p>
  </w:footnote>
  <w:footnote w:id="21">
    <w:p w14:paraId="2FAC927F" w14:textId="4D298E54" w:rsidR="0007596F" w:rsidRPr="0045134A" w:rsidRDefault="0007596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The number of customers that are net producers of electricity over the billing period was unknown. (T. 2978:22-24).</w:t>
      </w:r>
    </w:p>
  </w:footnote>
  <w:footnote w:id="22">
    <w:p w14:paraId="07E153D7" w14:textId="77777777" w:rsidR="00442B56" w:rsidRPr="00C65477" w:rsidRDefault="00442B56" w:rsidP="00442B56">
      <w:pPr>
        <w:pStyle w:val="FootnoteText"/>
        <w:jc w:val="both"/>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“Georgia Power Hearing Request response 2-1;” </w:t>
      </w:r>
      <w:r w:rsidRPr="00C65477">
        <w:rPr>
          <w:rFonts w:ascii="Times New Roman" w:hAnsi="Times New Roman" w:cs="Times New Roman"/>
          <w:bCs/>
          <w:i/>
          <w:iCs/>
        </w:rPr>
        <w:t>In Re: Georgia Power Company’s 2019 Integrated Resource Plan and Application for Certification of Capacity From Plant Scherer Unit 3 and Plant Goat Rock Units 9-12 and Application for Decertification of Plant Hammond Units 1-4, Plant McIntosh Unit 1, Plant Langdale Units 5-6, Plant Riverview Units 1-2, and Plant Estatoah Unit 1 AND Application for the Certification, Decertification and Amended Demand Side Management Plan</w:t>
      </w:r>
      <w:r w:rsidRPr="00C65477">
        <w:rPr>
          <w:rFonts w:ascii="Times New Roman" w:hAnsi="Times New Roman" w:cs="Times New Roman"/>
          <w:bCs/>
        </w:rPr>
        <w:t>; Dockets 42310 and 42311</w:t>
      </w:r>
      <w:r w:rsidRPr="00C65477">
        <w:rPr>
          <w:rFonts w:ascii="Times New Roman" w:eastAsia="Times New Roman" w:hAnsi="Times New Roman" w:cs="Times New Roman"/>
        </w:rPr>
        <w:t xml:space="preserve"> (June 19, 2019).</w:t>
      </w:r>
    </w:p>
  </w:footnote>
  <w:footnote w:id="23">
    <w:p w14:paraId="29F222DD" w14:textId="016A130F" w:rsidR="0007596F" w:rsidRPr="008E70F8" w:rsidRDefault="0007596F">
      <w:pPr>
        <w:pStyle w:val="FootnoteText"/>
        <w:rPr>
          <w:rFonts w:ascii="Times New Roman" w:hAnsi="Times New Roman" w:cs="Times New Roman"/>
        </w:rPr>
      </w:pPr>
      <w:r w:rsidRPr="00C65477">
        <w:rPr>
          <w:rStyle w:val="FootnoteReference"/>
          <w:rFonts w:ascii="Times New Roman" w:hAnsi="Times New Roman" w:cs="Times New Roman"/>
        </w:rPr>
        <w:footnoteRef/>
      </w:r>
      <w:r w:rsidRPr="00C65477">
        <w:rPr>
          <w:rFonts w:ascii="Times New Roman" w:hAnsi="Times New Roman" w:cs="Times New Roman"/>
        </w:rPr>
        <w:t xml:space="preserve">  Energy only, no contract:  813 customers</w:t>
      </w:r>
      <w:r>
        <w:rPr>
          <w:rFonts w:ascii="Times New Roman" w:hAnsi="Times New Roman" w:cs="Times New Roman"/>
        </w:rPr>
        <w:t>, 10.8 MW</w:t>
      </w:r>
      <w:r w:rsidRPr="00C65477">
        <w:rPr>
          <w:rFonts w:ascii="Times New Roman" w:hAnsi="Times New Roman" w:cs="Times New Roman"/>
        </w:rPr>
        <w:t>; RNR: 913</w:t>
      </w:r>
      <w:r>
        <w:rPr>
          <w:rFonts w:ascii="Times New Roman" w:hAnsi="Times New Roman" w:cs="Times New Roman"/>
        </w:rPr>
        <w:t xml:space="preserve"> customers, 9.8 MW</w:t>
      </w:r>
      <w:r w:rsidRPr="00C65477">
        <w:rPr>
          <w:rFonts w:ascii="Times New Roman" w:hAnsi="Times New Roman" w:cs="Times New Roman"/>
        </w:rPr>
        <w:t>.</w:t>
      </w:r>
    </w:p>
  </w:footnote>
  <w:footnote w:id="24">
    <w:p w14:paraId="71A99273" w14:textId="3DA38D68" w:rsidR="0007596F" w:rsidRPr="00515A9D" w:rsidRDefault="0007596F">
      <w:pPr>
        <w:pStyle w:val="FootnoteText"/>
        <w:rPr>
          <w:rFonts w:ascii="Times New Roman" w:hAnsi="Times New Roman" w:cs="Times New Roman"/>
        </w:rPr>
      </w:pPr>
      <w:r w:rsidRPr="00515A9D">
        <w:rPr>
          <w:rStyle w:val="FootnoteReference"/>
          <w:rFonts w:ascii="Times New Roman" w:hAnsi="Times New Roman" w:cs="Times New Roman"/>
        </w:rPr>
        <w:footnoteRef/>
      </w:r>
      <w:r w:rsidRPr="00515A9D">
        <w:rPr>
          <w:rFonts w:ascii="Times New Roman" w:hAnsi="Times New Roman" w:cs="Times New Roman"/>
        </w:rPr>
        <w:t xml:space="preserve"> </w:t>
      </w:r>
      <w:r>
        <w:rPr>
          <w:rFonts w:ascii="Times New Roman" w:hAnsi="Times New Roman" w:cs="Times New Roman"/>
        </w:rPr>
        <w:t xml:space="preserve"> The Company is an electric service provider. </w:t>
      </w:r>
      <w:r w:rsidRPr="00515A9D">
        <w:rPr>
          <w:rFonts w:ascii="Times New Roman" w:hAnsi="Times New Roman" w:cs="Times New Roman"/>
        </w:rPr>
        <w:t>(O.C.G.A. § 46-3-52(7))</w:t>
      </w:r>
      <w:r>
        <w:rPr>
          <w:rFonts w:ascii="Times New Roman" w:hAnsi="Times New Roman" w:cs="Times New Roman"/>
        </w:rPr>
        <w:t>.</w:t>
      </w:r>
    </w:p>
  </w:footnote>
  <w:footnote w:id="25">
    <w:p w14:paraId="4100DB62" w14:textId="614A7243" w:rsidR="0007596F" w:rsidRPr="000169F5" w:rsidRDefault="0007596F" w:rsidP="00384F1F">
      <w:pPr>
        <w:pStyle w:val="FootnoteText"/>
        <w:jc w:val="both"/>
        <w:rPr>
          <w:rFonts w:ascii="Times New Roman" w:hAnsi="Times New Roman" w:cs="Times New Roman"/>
        </w:rPr>
      </w:pPr>
      <w:r w:rsidRPr="000169F5">
        <w:rPr>
          <w:rStyle w:val="FootnoteReference"/>
          <w:rFonts w:ascii="Times New Roman" w:hAnsi="Times New Roman" w:cs="Times New Roman"/>
        </w:rPr>
        <w:footnoteRef/>
      </w:r>
      <w:r w:rsidRPr="000169F5">
        <w:rPr>
          <w:rFonts w:ascii="Times New Roman" w:hAnsi="Times New Roman" w:cs="Times New Roman"/>
        </w:rPr>
        <w:t xml:space="preserve"> </w:t>
      </w:r>
      <w:r>
        <w:rPr>
          <w:rFonts w:ascii="Times New Roman" w:hAnsi="Times New Roman" w:cs="Times New Roman"/>
        </w:rPr>
        <w:t xml:space="preserve"> The Service Agreement is attached hereto as Exhibit “B.” The online version is dated December 28, 2015.  The Service Agreement is publicly available at: </w:t>
      </w:r>
      <w:r w:rsidRPr="00384F1F">
        <w:rPr>
          <w:rFonts w:ascii="Times New Roman" w:hAnsi="Times New Roman" w:cs="Times New Roman"/>
        </w:rPr>
        <w:t>https://www.georgiapower.com/content/dam/georgia-power/pdfs/company-pdfs/solar-pdfs/RNR-8_DG_Contract_Form.pdf</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26E6"/>
    <w:multiLevelType w:val="hybridMultilevel"/>
    <w:tmpl w:val="DEBEE306"/>
    <w:lvl w:ilvl="0" w:tplc="BA3E4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F4706"/>
    <w:multiLevelType w:val="hybridMultilevel"/>
    <w:tmpl w:val="FFCA941C"/>
    <w:lvl w:ilvl="0" w:tplc="5D6C8398">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053F14"/>
    <w:multiLevelType w:val="hybridMultilevel"/>
    <w:tmpl w:val="742C157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CD296F"/>
    <w:multiLevelType w:val="hybridMultilevel"/>
    <w:tmpl w:val="2BF6EE3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E57"/>
    <w:rsid w:val="00003673"/>
    <w:rsid w:val="000075DE"/>
    <w:rsid w:val="00013FB1"/>
    <w:rsid w:val="00015458"/>
    <w:rsid w:val="000169F5"/>
    <w:rsid w:val="00036AF7"/>
    <w:rsid w:val="0003715C"/>
    <w:rsid w:val="000440DD"/>
    <w:rsid w:val="0005353A"/>
    <w:rsid w:val="00056B77"/>
    <w:rsid w:val="00066499"/>
    <w:rsid w:val="00072514"/>
    <w:rsid w:val="0007596F"/>
    <w:rsid w:val="00086847"/>
    <w:rsid w:val="00087771"/>
    <w:rsid w:val="00091AF8"/>
    <w:rsid w:val="00092820"/>
    <w:rsid w:val="000A5DDD"/>
    <w:rsid w:val="000C162D"/>
    <w:rsid w:val="000C4874"/>
    <w:rsid w:val="000F7BD8"/>
    <w:rsid w:val="00112771"/>
    <w:rsid w:val="00114FD5"/>
    <w:rsid w:val="001208BE"/>
    <w:rsid w:val="00142976"/>
    <w:rsid w:val="001536EC"/>
    <w:rsid w:val="0015514C"/>
    <w:rsid w:val="00177243"/>
    <w:rsid w:val="00180377"/>
    <w:rsid w:val="001A7D2E"/>
    <w:rsid w:val="001C2770"/>
    <w:rsid w:val="001C4507"/>
    <w:rsid w:val="001D6B6D"/>
    <w:rsid w:val="001E03DF"/>
    <w:rsid w:val="001F156C"/>
    <w:rsid w:val="00200C90"/>
    <w:rsid w:val="002020B6"/>
    <w:rsid w:val="00242D9C"/>
    <w:rsid w:val="00267265"/>
    <w:rsid w:val="00293C49"/>
    <w:rsid w:val="00294905"/>
    <w:rsid w:val="002A0CEC"/>
    <w:rsid w:val="002A723D"/>
    <w:rsid w:val="002A748C"/>
    <w:rsid w:val="002C27D1"/>
    <w:rsid w:val="002D6DCA"/>
    <w:rsid w:val="002D6E06"/>
    <w:rsid w:val="002E0468"/>
    <w:rsid w:val="003302D1"/>
    <w:rsid w:val="00384F1F"/>
    <w:rsid w:val="00390E2F"/>
    <w:rsid w:val="003951DE"/>
    <w:rsid w:val="003A047E"/>
    <w:rsid w:val="003A7157"/>
    <w:rsid w:val="003A721B"/>
    <w:rsid w:val="003B4F89"/>
    <w:rsid w:val="003C0A08"/>
    <w:rsid w:val="003E1854"/>
    <w:rsid w:val="003E2AC9"/>
    <w:rsid w:val="00407E25"/>
    <w:rsid w:val="00442B56"/>
    <w:rsid w:val="00442D16"/>
    <w:rsid w:val="0045134A"/>
    <w:rsid w:val="00466BE7"/>
    <w:rsid w:val="00482E8C"/>
    <w:rsid w:val="00493E6F"/>
    <w:rsid w:val="004A6CC6"/>
    <w:rsid w:val="004B795C"/>
    <w:rsid w:val="004D09DD"/>
    <w:rsid w:val="004D7ADF"/>
    <w:rsid w:val="004F2B3F"/>
    <w:rsid w:val="005064E8"/>
    <w:rsid w:val="00515A9D"/>
    <w:rsid w:val="00527B3B"/>
    <w:rsid w:val="00542182"/>
    <w:rsid w:val="00555CE2"/>
    <w:rsid w:val="00557CF1"/>
    <w:rsid w:val="0056426D"/>
    <w:rsid w:val="005710B1"/>
    <w:rsid w:val="005857B7"/>
    <w:rsid w:val="005A035F"/>
    <w:rsid w:val="005A0A88"/>
    <w:rsid w:val="005A1814"/>
    <w:rsid w:val="005A301F"/>
    <w:rsid w:val="005C4611"/>
    <w:rsid w:val="006055F7"/>
    <w:rsid w:val="006118AB"/>
    <w:rsid w:val="00613C3B"/>
    <w:rsid w:val="00631A6C"/>
    <w:rsid w:val="0064438B"/>
    <w:rsid w:val="00657FAC"/>
    <w:rsid w:val="006930B9"/>
    <w:rsid w:val="00694AC7"/>
    <w:rsid w:val="006C5F27"/>
    <w:rsid w:val="006D1A92"/>
    <w:rsid w:val="007113E8"/>
    <w:rsid w:val="007365AC"/>
    <w:rsid w:val="00736AF3"/>
    <w:rsid w:val="00774A96"/>
    <w:rsid w:val="00796073"/>
    <w:rsid w:val="007D09E0"/>
    <w:rsid w:val="007D56FA"/>
    <w:rsid w:val="007E2E61"/>
    <w:rsid w:val="007F0ADE"/>
    <w:rsid w:val="008013F1"/>
    <w:rsid w:val="0080153E"/>
    <w:rsid w:val="00801C09"/>
    <w:rsid w:val="00823B73"/>
    <w:rsid w:val="00824305"/>
    <w:rsid w:val="008514FA"/>
    <w:rsid w:val="00856206"/>
    <w:rsid w:val="00885C2C"/>
    <w:rsid w:val="00891D6D"/>
    <w:rsid w:val="00894BE1"/>
    <w:rsid w:val="008A1544"/>
    <w:rsid w:val="008A5729"/>
    <w:rsid w:val="008B6BE9"/>
    <w:rsid w:val="008C01E4"/>
    <w:rsid w:val="008D4B33"/>
    <w:rsid w:val="008D611E"/>
    <w:rsid w:val="008D6394"/>
    <w:rsid w:val="008E70F8"/>
    <w:rsid w:val="008F420C"/>
    <w:rsid w:val="008F489F"/>
    <w:rsid w:val="00922FB6"/>
    <w:rsid w:val="0093211B"/>
    <w:rsid w:val="00944353"/>
    <w:rsid w:val="009475C4"/>
    <w:rsid w:val="00986488"/>
    <w:rsid w:val="00990286"/>
    <w:rsid w:val="009B59D4"/>
    <w:rsid w:val="009F1713"/>
    <w:rsid w:val="00A00528"/>
    <w:rsid w:val="00A00A4D"/>
    <w:rsid w:val="00A0256E"/>
    <w:rsid w:val="00A040C0"/>
    <w:rsid w:val="00A1121A"/>
    <w:rsid w:val="00A31C34"/>
    <w:rsid w:val="00A539E6"/>
    <w:rsid w:val="00A61D95"/>
    <w:rsid w:val="00A63B65"/>
    <w:rsid w:val="00A676DE"/>
    <w:rsid w:val="00A75227"/>
    <w:rsid w:val="00A93AEC"/>
    <w:rsid w:val="00AB1520"/>
    <w:rsid w:val="00AC6A96"/>
    <w:rsid w:val="00AC76AF"/>
    <w:rsid w:val="00AD1962"/>
    <w:rsid w:val="00AE216F"/>
    <w:rsid w:val="00AF6023"/>
    <w:rsid w:val="00B01539"/>
    <w:rsid w:val="00B0346A"/>
    <w:rsid w:val="00B04044"/>
    <w:rsid w:val="00B3482B"/>
    <w:rsid w:val="00B3560C"/>
    <w:rsid w:val="00B42C51"/>
    <w:rsid w:val="00B63A13"/>
    <w:rsid w:val="00B64521"/>
    <w:rsid w:val="00B722A7"/>
    <w:rsid w:val="00B86935"/>
    <w:rsid w:val="00BB1CE1"/>
    <w:rsid w:val="00BB5CEE"/>
    <w:rsid w:val="00BD036F"/>
    <w:rsid w:val="00BE44BD"/>
    <w:rsid w:val="00BE47C2"/>
    <w:rsid w:val="00BF0220"/>
    <w:rsid w:val="00BF4622"/>
    <w:rsid w:val="00BF5533"/>
    <w:rsid w:val="00C13BAA"/>
    <w:rsid w:val="00C14229"/>
    <w:rsid w:val="00C37FBA"/>
    <w:rsid w:val="00C53566"/>
    <w:rsid w:val="00C538C4"/>
    <w:rsid w:val="00C6011F"/>
    <w:rsid w:val="00C65477"/>
    <w:rsid w:val="00C827E1"/>
    <w:rsid w:val="00CB73C2"/>
    <w:rsid w:val="00CB7A0A"/>
    <w:rsid w:val="00CC13C8"/>
    <w:rsid w:val="00CC183A"/>
    <w:rsid w:val="00CD513D"/>
    <w:rsid w:val="00CD7E57"/>
    <w:rsid w:val="00D31F4D"/>
    <w:rsid w:val="00D53311"/>
    <w:rsid w:val="00D56E1A"/>
    <w:rsid w:val="00D642DF"/>
    <w:rsid w:val="00D84019"/>
    <w:rsid w:val="00D87C5B"/>
    <w:rsid w:val="00DA05D0"/>
    <w:rsid w:val="00DB2FE7"/>
    <w:rsid w:val="00DB610B"/>
    <w:rsid w:val="00DC1BDF"/>
    <w:rsid w:val="00DC316C"/>
    <w:rsid w:val="00E03769"/>
    <w:rsid w:val="00E072C7"/>
    <w:rsid w:val="00E3099B"/>
    <w:rsid w:val="00E746E0"/>
    <w:rsid w:val="00E74C7F"/>
    <w:rsid w:val="00E91C10"/>
    <w:rsid w:val="00EC6077"/>
    <w:rsid w:val="00ED7376"/>
    <w:rsid w:val="00EF22A7"/>
    <w:rsid w:val="00F01276"/>
    <w:rsid w:val="00F12C07"/>
    <w:rsid w:val="00F20AD0"/>
    <w:rsid w:val="00F269F1"/>
    <w:rsid w:val="00F35341"/>
    <w:rsid w:val="00F635CB"/>
    <w:rsid w:val="00F803E3"/>
    <w:rsid w:val="00F934A9"/>
    <w:rsid w:val="00F935C0"/>
    <w:rsid w:val="00F96F4C"/>
    <w:rsid w:val="00FB1232"/>
    <w:rsid w:val="00FC0C7E"/>
    <w:rsid w:val="00FE4847"/>
    <w:rsid w:val="00FF5260"/>
    <w:rsid w:val="00FF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4A17"/>
  <w15:docId w15:val="{25A660FA-FB77-45ED-913D-F20A1D55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019"/>
    <w:pPr>
      <w:ind w:left="720"/>
      <w:contextualSpacing/>
    </w:pPr>
  </w:style>
  <w:style w:type="paragraph" w:styleId="FootnoteText">
    <w:name w:val="footnote text"/>
    <w:basedOn w:val="Normal"/>
    <w:link w:val="FootnoteTextChar"/>
    <w:uiPriority w:val="99"/>
    <w:semiHidden/>
    <w:unhideWhenUsed/>
    <w:rsid w:val="00891D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6D"/>
    <w:rPr>
      <w:sz w:val="20"/>
      <w:szCs w:val="20"/>
    </w:rPr>
  </w:style>
  <w:style w:type="character" w:styleId="FootnoteReference">
    <w:name w:val="footnote reference"/>
    <w:basedOn w:val="DefaultParagraphFont"/>
    <w:uiPriority w:val="99"/>
    <w:semiHidden/>
    <w:unhideWhenUsed/>
    <w:rsid w:val="00891D6D"/>
    <w:rPr>
      <w:vertAlign w:val="superscript"/>
    </w:rPr>
  </w:style>
  <w:style w:type="paragraph" w:styleId="NoSpacing">
    <w:name w:val="No Spacing"/>
    <w:uiPriority w:val="1"/>
    <w:qFormat/>
    <w:rsid w:val="00C538C4"/>
    <w:pPr>
      <w:spacing w:after="0" w:line="240" w:lineRule="auto"/>
    </w:pPr>
  </w:style>
  <w:style w:type="paragraph" w:styleId="Header">
    <w:name w:val="header"/>
    <w:basedOn w:val="Normal"/>
    <w:link w:val="HeaderChar"/>
    <w:uiPriority w:val="99"/>
    <w:unhideWhenUsed/>
    <w:rsid w:val="00044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0DD"/>
  </w:style>
  <w:style w:type="paragraph" w:styleId="Footer">
    <w:name w:val="footer"/>
    <w:basedOn w:val="Normal"/>
    <w:link w:val="FooterChar"/>
    <w:uiPriority w:val="99"/>
    <w:unhideWhenUsed/>
    <w:rsid w:val="00044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0DD"/>
  </w:style>
  <w:style w:type="character" w:styleId="Hyperlink">
    <w:name w:val="Hyperlink"/>
    <w:basedOn w:val="DefaultParagraphFont"/>
    <w:uiPriority w:val="99"/>
    <w:unhideWhenUsed/>
    <w:rsid w:val="004A6CC6"/>
    <w:rPr>
      <w:color w:val="0563C1" w:themeColor="hyperlink"/>
      <w:u w:val="single"/>
    </w:rPr>
  </w:style>
  <w:style w:type="character" w:customStyle="1" w:styleId="UnresolvedMention">
    <w:name w:val="Unresolved Mention"/>
    <w:basedOn w:val="DefaultParagraphFont"/>
    <w:uiPriority w:val="99"/>
    <w:semiHidden/>
    <w:unhideWhenUsed/>
    <w:rsid w:val="004A6CC6"/>
    <w:rPr>
      <w:color w:val="605E5C"/>
      <w:shd w:val="clear" w:color="auto" w:fill="E1DFDD"/>
    </w:rPr>
  </w:style>
  <w:style w:type="paragraph" w:styleId="BalloonText">
    <w:name w:val="Balloon Text"/>
    <w:basedOn w:val="Normal"/>
    <w:link w:val="BalloonTextChar"/>
    <w:uiPriority w:val="99"/>
    <w:semiHidden/>
    <w:unhideWhenUsed/>
    <w:rsid w:val="00BE4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alloway@gallyn-law.com" TargetMode="External"/><Relationship Id="rId13" Type="http://schemas.openxmlformats.org/officeDocument/2006/relationships/hyperlink" Target="mailto:lcoyle@georgiawatch.org" TargetMode="External"/><Relationship Id="rId18" Type="http://schemas.openxmlformats.org/officeDocument/2006/relationships/hyperlink" Target="mailto:jcp@jpollockinc.om" TargetMode="External"/><Relationship Id="rId26" Type="http://schemas.openxmlformats.org/officeDocument/2006/relationships/hyperlink" Target="mailto:Encomanager13@gmail.com" TargetMode="External"/><Relationship Id="rId39" Type="http://schemas.openxmlformats.org/officeDocument/2006/relationships/hyperlink" Target="mailto:aj@jenkinsatlaw.com" TargetMode="External"/><Relationship Id="rId3" Type="http://schemas.openxmlformats.org/officeDocument/2006/relationships/styles" Target="styles.xml"/><Relationship Id="rId21" Type="http://schemas.openxmlformats.org/officeDocument/2006/relationships/hyperlink" Target="mailto:scprenovitz@gmail.com" TargetMode="External"/><Relationship Id="rId34" Type="http://schemas.openxmlformats.org/officeDocument/2006/relationships/hyperlink" Target="mailto:Dori.jaffe@sierraclub.org"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randon.marzo@troutman.com" TargetMode="External"/><Relationship Id="rId17" Type="http://schemas.openxmlformats.org/officeDocument/2006/relationships/hyperlink" Target="mailto:randyquintrell@evershed-sutherland.com" TargetMode="External"/><Relationship Id="rId25" Type="http://schemas.openxmlformats.org/officeDocument/2006/relationships/hyperlink" Target="mailto:atom.girl@nonukesyall.org" TargetMode="External"/><Relationship Id="rId33" Type="http://schemas.openxmlformats.org/officeDocument/2006/relationships/hyperlink" Target="mailto:twarren@qcwdr.com" TargetMode="External"/><Relationship Id="rId38" Type="http://schemas.openxmlformats.org/officeDocument/2006/relationships/hyperlink" Target="mailto:Rbj4law@gmail.com" TargetMode="External"/><Relationship Id="rId2" Type="http://schemas.openxmlformats.org/officeDocument/2006/relationships/numbering" Target="numbering.xml"/><Relationship Id="rId16" Type="http://schemas.openxmlformats.org/officeDocument/2006/relationships/hyperlink" Target="mailto:cjones@gamfg.org" TargetMode="External"/><Relationship Id="rId20" Type="http://schemas.openxmlformats.org/officeDocument/2006/relationships/hyperlink" Target="mailto:bobby@robertbbaker.com" TargetMode="External"/><Relationship Id="rId29" Type="http://schemas.openxmlformats.org/officeDocument/2006/relationships/hyperlink" Target="mailto:jkylercohn@bkllawfirm.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reys@psc.state.ga.us" TargetMode="External"/><Relationship Id="rId24" Type="http://schemas.openxmlformats.org/officeDocument/2006/relationships/hyperlink" Target="mailto:sshelton@selcga.org" TargetMode="External"/><Relationship Id="rId32" Type="http://schemas.openxmlformats.org/officeDocument/2006/relationships/hyperlink" Target="mailto:BCarver@hbss.net" TargetMode="External"/><Relationship Id="rId37" Type="http://schemas.openxmlformats.org/officeDocument/2006/relationships/hyperlink" Target="mailto:emoneill@itsmarta.com" TargetMode="External"/><Relationship Id="rId40" Type="http://schemas.openxmlformats.org/officeDocument/2006/relationships/hyperlink" Target="mailto:Peter.bouxsein@libertyutilities.com" TargetMode="External"/><Relationship Id="rId5" Type="http://schemas.openxmlformats.org/officeDocument/2006/relationships/webSettings" Target="webSettings.xml"/><Relationship Id="rId15" Type="http://schemas.openxmlformats.org/officeDocument/2006/relationships/hyperlink" Target="mailto:rbowen@gamfg.org" TargetMode="External"/><Relationship Id="rId23" Type="http://schemas.openxmlformats.org/officeDocument/2006/relationships/hyperlink" Target="mailto:jkysor@selcga.org" TargetMode="External"/><Relationship Id="rId28" Type="http://schemas.openxmlformats.org/officeDocument/2006/relationships/hyperlink" Target="mailto:kboehm@bkllawfirm.com" TargetMode="External"/><Relationship Id="rId36" Type="http://schemas.openxmlformats.org/officeDocument/2006/relationships/hyperlink" Target="mailto:khiggins@energystrat.com" TargetMode="External"/><Relationship Id="rId10" Type="http://schemas.openxmlformats.org/officeDocument/2006/relationships/hyperlink" Target="mailto:reecem@psc.state.ga.us" TargetMode="External"/><Relationship Id="rId19" Type="http://schemas.openxmlformats.org/officeDocument/2006/relationships/hyperlink" Target="mailto:jclarkson@rsmenergy.com" TargetMode="External"/><Relationship Id="rId31" Type="http://schemas.openxmlformats.org/officeDocument/2006/relationships/hyperlink" Target="mailto:vrusek@sgrlaw.com" TargetMode="External"/><Relationship Id="rId4" Type="http://schemas.openxmlformats.org/officeDocument/2006/relationships/settings" Target="settings.xml"/><Relationship Id="rId9" Type="http://schemas.openxmlformats.org/officeDocument/2006/relationships/hyperlink" Target="mailto:tlyndall@gallyn-law.com" TargetMode="External"/><Relationship Id="rId14" Type="http://schemas.openxmlformats.org/officeDocument/2006/relationships/hyperlink" Target="mailto:bhaynes@georgiawatch.org" TargetMode="External"/><Relationship Id="rId22" Type="http://schemas.openxmlformats.org/officeDocument/2006/relationships/hyperlink" Target="mailto:kebersbach@selcga.org" TargetMode="External"/><Relationship Id="rId27" Type="http://schemas.openxmlformats.org/officeDocument/2006/relationships/hyperlink" Target="mailto:Emily.w.medlyn.civ@mail.mil" TargetMode="External"/><Relationship Id="rId30" Type="http://schemas.openxmlformats.org/officeDocument/2006/relationships/hyperlink" Target="mailto:pmcguire@sgrlaw.com" TargetMode="External"/><Relationship Id="rId35" Type="http://schemas.openxmlformats.org/officeDocument/2006/relationships/hyperlink" Target="mailto:Zachary.fabish@sierraclub.or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E3994-A887-4D21-9233-780C5E20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3337</Words>
  <Characters>19023</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 Galloway</dc:creator>
  <cp:lastModifiedBy>Donna</cp:lastModifiedBy>
  <cp:revision>2</cp:revision>
  <cp:lastPrinted>2019-12-04T17:48:00Z</cp:lastPrinted>
  <dcterms:created xsi:type="dcterms:W3CDTF">2019-12-04T19:05:00Z</dcterms:created>
  <dcterms:modified xsi:type="dcterms:W3CDTF">2019-12-04T19:05:00Z</dcterms:modified>
</cp:coreProperties>
</file>