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F64" w:rsidRDefault="00CA0F64" w:rsidP="006558D0">
      <w:pPr>
        <w:spacing w:after="120" w:line="240" w:lineRule="auto"/>
        <w:jc w:val="center"/>
        <w:rPr>
          <w:rFonts w:cs="Times New Roman"/>
          <w:b/>
          <w:szCs w:val="24"/>
        </w:rPr>
      </w:pPr>
      <w:bookmarkStart w:id="0" w:name="_Hlk23320373"/>
      <w:r>
        <w:rPr>
          <w:rFonts w:cs="Times New Roman"/>
          <w:b/>
          <w:szCs w:val="24"/>
        </w:rPr>
        <w:t xml:space="preserve">BEFORE THE </w:t>
      </w:r>
    </w:p>
    <w:p w:rsidR="00CA0F64" w:rsidRDefault="00CA0F64" w:rsidP="006558D0">
      <w:pPr>
        <w:spacing w:after="12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GEORGIA PUBLIC SERVICE COMMISSION</w:t>
      </w:r>
      <w:r>
        <w:rPr>
          <w:rFonts w:cs="Times New Roman"/>
          <w:b/>
          <w:szCs w:val="24"/>
        </w:rPr>
        <w:tab/>
      </w:r>
    </w:p>
    <w:p w:rsidR="00CA0F64" w:rsidRDefault="00CA0F64" w:rsidP="006558D0">
      <w:pPr>
        <w:spacing w:after="12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STATE OF GEORGIA</w:t>
      </w:r>
    </w:p>
    <w:p w:rsidR="00CA0F64" w:rsidRDefault="00CA0F64" w:rsidP="006558D0">
      <w:pPr>
        <w:spacing w:after="120" w:line="240" w:lineRule="auto"/>
        <w:jc w:val="center"/>
        <w:rPr>
          <w:rFonts w:cs="Times New Roman"/>
          <w:b/>
          <w:szCs w:val="24"/>
        </w:rPr>
      </w:pPr>
    </w:p>
    <w:p w:rsidR="00CA0F64" w:rsidRDefault="00CA0F64" w:rsidP="00CA0F64">
      <w:pPr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IN RE: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  <w:t xml:space="preserve">  </w:t>
      </w:r>
      <w:proofErr w:type="gramStart"/>
      <w:r>
        <w:rPr>
          <w:rFonts w:cs="Times New Roman"/>
          <w:b/>
          <w:szCs w:val="24"/>
        </w:rPr>
        <w:t xml:space="preserve">  )</w:t>
      </w:r>
      <w:proofErr w:type="gramEnd"/>
    </w:p>
    <w:p w:rsidR="00CA0F64" w:rsidRDefault="00CA0F64" w:rsidP="00CA0F64">
      <w:pPr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  <w:t xml:space="preserve">    )</w:t>
      </w:r>
    </w:p>
    <w:p w:rsidR="00CA0F64" w:rsidRDefault="00CA0F64" w:rsidP="00CA0F64">
      <w:pPr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JOINT PETITION OF INFINITE ENERGY, </w:t>
      </w:r>
      <w:proofErr w:type="gramStart"/>
      <w:r>
        <w:rPr>
          <w:rFonts w:cs="Times New Roman"/>
          <w:b/>
          <w:szCs w:val="24"/>
        </w:rPr>
        <w:t>INC. )</w:t>
      </w:r>
      <w:proofErr w:type="gramEnd"/>
      <w:r>
        <w:rPr>
          <w:rFonts w:cs="Times New Roman"/>
          <w:b/>
          <w:szCs w:val="24"/>
        </w:rPr>
        <w:tab/>
        <w:t>Docket No.: 9474</w:t>
      </w:r>
    </w:p>
    <w:p w:rsidR="00CA0F64" w:rsidRDefault="00CA0F64" w:rsidP="00CA0F64">
      <w:pPr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and JUST ENERGY SOLUTIONS INC.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  <w:t xml:space="preserve">  </w:t>
      </w:r>
      <w:proofErr w:type="gramStart"/>
      <w:r>
        <w:rPr>
          <w:rFonts w:cs="Times New Roman"/>
          <w:b/>
          <w:szCs w:val="24"/>
        </w:rPr>
        <w:t xml:space="preserve">  )</w:t>
      </w:r>
      <w:proofErr w:type="gramEnd"/>
      <w:r>
        <w:rPr>
          <w:rFonts w:cs="Times New Roman"/>
          <w:b/>
          <w:szCs w:val="24"/>
        </w:rPr>
        <w:tab/>
        <w:t>Docket No.: 20504</w:t>
      </w:r>
    </w:p>
    <w:p w:rsidR="00CA0F64" w:rsidRDefault="00CA0F64" w:rsidP="00CA0F64">
      <w:pPr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  <w:t xml:space="preserve">    )</w:t>
      </w:r>
    </w:p>
    <w:p w:rsidR="00CA0F64" w:rsidRDefault="00CA0F64" w:rsidP="00CA0F64">
      <w:pPr>
        <w:spacing w:after="0" w:line="240" w:lineRule="auto"/>
        <w:rPr>
          <w:rFonts w:cs="Times New Roman"/>
          <w:b/>
          <w:szCs w:val="24"/>
        </w:rPr>
      </w:pPr>
    </w:p>
    <w:p w:rsidR="00CA0F64" w:rsidRPr="00C15AE7" w:rsidRDefault="006558D0" w:rsidP="00CA0F64">
      <w:pPr>
        <w:spacing w:after="0" w:line="240" w:lineRule="auto"/>
        <w:jc w:val="center"/>
        <w:rPr>
          <w:rFonts w:cs="Times New Roman"/>
          <w:b/>
          <w:spacing w:val="-4"/>
          <w:szCs w:val="24"/>
          <w:u w:val="single"/>
        </w:rPr>
      </w:pPr>
      <w:r>
        <w:rPr>
          <w:rFonts w:cs="Times New Roman"/>
          <w:b/>
          <w:spacing w:val="-4"/>
          <w:szCs w:val="24"/>
          <w:u w:val="single"/>
        </w:rPr>
        <w:t xml:space="preserve">SECOND </w:t>
      </w:r>
      <w:r w:rsidR="00CA0F64">
        <w:rPr>
          <w:rFonts w:cs="Times New Roman"/>
          <w:b/>
          <w:spacing w:val="-4"/>
          <w:szCs w:val="24"/>
          <w:u w:val="single"/>
        </w:rPr>
        <w:t xml:space="preserve">AMENDMENT TO THE </w:t>
      </w:r>
      <w:r w:rsidR="00CA0F64" w:rsidRPr="00C15AE7">
        <w:rPr>
          <w:rFonts w:cs="Times New Roman"/>
          <w:b/>
          <w:spacing w:val="-4"/>
          <w:szCs w:val="24"/>
          <w:u w:val="single"/>
        </w:rPr>
        <w:t xml:space="preserve">JOINT PETITION OF INFINITE </w:t>
      </w:r>
      <w:r w:rsidR="00CA0F64">
        <w:rPr>
          <w:rFonts w:cs="Times New Roman"/>
          <w:b/>
          <w:spacing w:val="-4"/>
          <w:szCs w:val="24"/>
          <w:u w:val="single"/>
        </w:rPr>
        <w:t>ENERGY. INC.</w:t>
      </w:r>
      <w:r w:rsidR="00CA0F64" w:rsidRPr="00C15AE7">
        <w:rPr>
          <w:rFonts w:cs="Times New Roman"/>
          <w:b/>
          <w:spacing w:val="-4"/>
          <w:szCs w:val="24"/>
          <w:u w:val="single"/>
        </w:rPr>
        <w:t xml:space="preserve"> AND JUST ENERGY SOLUTIONS INC.</w:t>
      </w:r>
    </w:p>
    <w:p w:rsidR="00CA0F64" w:rsidRDefault="00CA0F64" w:rsidP="006558D0">
      <w:pPr>
        <w:spacing w:after="0" w:line="320" w:lineRule="exact"/>
        <w:jc w:val="center"/>
        <w:rPr>
          <w:rFonts w:cs="Times New Roman"/>
          <w:b/>
          <w:szCs w:val="24"/>
        </w:rPr>
      </w:pPr>
    </w:p>
    <w:p w:rsidR="00CA0F64" w:rsidRDefault="00CA0F64" w:rsidP="006558D0">
      <w:pPr>
        <w:spacing w:after="0" w:line="320" w:lineRule="exact"/>
        <w:ind w:firstLine="720"/>
        <w:jc w:val="both"/>
        <w:rPr>
          <w:rFonts w:cs="Times New Roman"/>
          <w:spacing w:val="-4"/>
          <w:szCs w:val="24"/>
        </w:rPr>
      </w:pPr>
      <w:r w:rsidRPr="00C15AE7">
        <w:rPr>
          <w:rFonts w:cs="Times New Roman"/>
          <w:spacing w:val="-4"/>
          <w:szCs w:val="24"/>
        </w:rPr>
        <w:t xml:space="preserve">COMES NOW, Infinite Energy, Inc. (“Infinite Energy”) and Just Energy Solutions Inc. (“Just Energy”) (jointly, the “Petitioners”) </w:t>
      </w:r>
      <w:r>
        <w:rPr>
          <w:rFonts w:cs="Times New Roman"/>
          <w:spacing w:val="-4"/>
          <w:szCs w:val="24"/>
        </w:rPr>
        <w:t>before</w:t>
      </w:r>
      <w:r w:rsidRPr="00C15AE7">
        <w:rPr>
          <w:rFonts w:cs="Times New Roman"/>
          <w:spacing w:val="-4"/>
          <w:szCs w:val="24"/>
        </w:rPr>
        <w:t xml:space="preserve"> the Georgia Public Service Commission (“Commission”)</w:t>
      </w:r>
      <w:r w:rsidR="00900426">
        <w:rPr>
          <w:rFonts w:cs="Times New Roman"/>
          <w:spacing w:val="-4"/>
          <w:szCs w:val="24"/>
        </w:rPr>
        <w:t xml:space="preserve"> </w:t>
      </w:r>
      <w:r w:rsidR="00707FF1">
        <w:rPr>
          <w:rFonts w:cs="Times New Roman"/>
          <w:spacing w:val="-4"/>
          <w:szCs w:val="24"/>
        </w:rPr>
        <w:t xml:space="preserve">and </w:t>
      </w:r>
      <w:r w:rsidR="00900426">
        <w:rPr>
          <w:rFonts w:cs="Times New Roman"/>
          <w:spacing w:val="-4"/>
          <w:szCs w:val="24"/>
        </w:rPr>
        <w:t>file in support of the</w:t>
      </w:r>
      <w:r w:rsidRPr="00C15AE7">
        <w:rPr>
          <w:rFonts w:cs="Times New Roman"/>
          <w:spacing w:val="-4"/>
          <w:szCs w:val="24"/>
        </w:rPr>
        <w:t xml:space="preserve"> </w:t>
      </w:r>
      <w:r>
        <w:rPr>
          <w:rFonts w:cs="Times New Roman"/>
          <w:spacing w:val="-4"/>
          <w:szCs w:val="24"/>
        </w:rPr>
        <w:t>amend</w:t>
      </w:r>
      <w:r w:rsidR="00900426">
        <w:rPr>
          <w:rFonts w:cs="Times New Roman"/>
          <w:spacing w:val="-4"/>
          <w:szCs w:val="24"/>
        </w:rPr>
        <w:t>ed</w:t>
      </w:r>
      <w:r>
        <w:rPr>
          <w:rFonts w:cs="Times New Roman"/>
          <w:spacing w:val="-4"/>
          <w:szCs w:val="24"/>
        </w:rPr>
        <w:t xml:space="preserve"> Joint Petition of Infinite Energy, Inc. and Just Energy Solution Inc (the “Petition”)</w:t>
      </w:r>
      <w:r w:rsidR="00900426">
        <w:rPr>
          <w:rFonts w:cs="Times New Roman"/>
          <w:spacing w:val="-4"/>
          <w:szCs w:val="24"/>
        </w:rPr>
        <w:t xml:space="preserve"> filed on November 21</w:t>
      </w:r>
      <w:r w:rsidR="00900426" w:rsidRPr="00900426">
        <w:rPr>
          <w:rFonts w:cs="Times New Roman"/>
          <w:spacing w:val="-4"/>
          <w:szCs w:val="24"/>
          <w:vertAlign w:val="superscript"/>
        </w:rPr>
        <w:t>st</w:t>
      </w:r>
      <w:r w:rsidR="00900426">
        <w:rPr>
          <w:rFonts w:cs="Times New Roman"/>
          <w:spacing w:val="-4"/>
          <w:szCs w:val="24"/>
        </w:rPr>
        <w:t>, 2019</w:t>
      </w:r>
      <w:r w:rsidRPr="00C15AE7">
        <w:rPr>
          <w:rFonts w:cs="Times New Roman"/>
          <w:spacing w:val="-4"/>
          <w:szCs w:val="24"/>
        </w:rPr>
        <w:t xml:space="preserve">. </w:t>
      </w:r>
    </w:p>
    <w:p w:rsidR="00707FF1" w:rsidRPr="00707FF1" w:rsidRDefault="00707FF1" w:rsidP="006558D0">
      <w:pPr>
        <w:spacing w:after="0" w:line="320" w:lineRule="exact"/>
        <w:ind w:firstLine="720"/>
        <w:jc w:val="both"/>
        <w:rPr>
          <w:rFonts w:cs="Times New Roman"/>
          <w:spacing w:val="-4"/>
          <w:szCs w:val="24"/>
        </w:rPr>
      </w:pPr>
    </w:p>
    <w:p w:rsidR="00CA0F64" w:rsidRPr="00707FF1" w:rsidRDefault="00707FF1" w:rsidP="006558D0">
      <w:pPr>
        <w:spacing w:after="0" w:line="320" w:lineRule="exact"/>
        <w:ind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Pursuant to discussions held with Commission Staff since the Petitioners’ initial filing, </w:t>
      </w:r>
      <w:r w:rsidR="00B629EB">
        <w:rPr>
          <w:rFonts w:cs="Times New Roman"/>
          <w:szCs w:val="24"/>
        </w:rPr>
        <w:t xml:space="preserve">it is anticipated that the Petition </w:t>
      </w:r>
      <w:r w:rsidR="00F457DD">
        <w:rPr>
          <w:rFonts w:cs="Times New Roman"/>
          <w:szCs w:val="24"/>
        </w:rPr>
        <w:t>will be considered at an Energy Agenda meeting on December 12</w:t>
      </w:r>
      <w:r w:rsidR="00F457DD" w:rsidRPr="00F457DD">
        <w:rPr>
          <w:rFonts w:cs="Times New Roman"/>
          <w:szCs w:val="24"/>
          <w:vertAlign w:val="superscript"/>
        </w:rPr>
        <w:t>th</w:t>
      </w:r>
      <w:r w:rsidR="00F457DD">
        <w:rPr>
          <w:rFonts w:cs="Times New Roman"/>
          <w:szCs w:val="24"/>
        </w:rPr>
        <w:t xml:space="preserve">, 2019. </w:t>
      </w:r>
      <w:r w:rsidR="00B629EB">
        <w:rPr>
          <w:rFonts w:cs="Times New Roman"/>
          <w:szCs w:val="24"/>
        </w:rPr>
        <w:t>T</w:t>
      </w:r>
      <w:r w:rsidR="00F457DD">
        <w:rPr>
          <w:rFonts w:cs="Times New Roman"/>
          <w:szCs w:val="24"/>
        </w:rPr>
        <w:t>he Petitioners</w:t>
      </w:r>
      <w:r>
        <w:rPr>
          <w:rFonts w:cs="Times New Roman"/>
          <w:szCs w:val="24"/>
        </w:rPr>
        <w:t xml:space="preserve"> respectfully request to </w:t>
      </w:r>
      <w:r w:rsidR="00F457DD">
        <w:rPr>
          <w:rFonts w:cs="Times New Roman"/>
          <w:szCs w:val="24"/>
        </w:rPr>
        <w:t>amend</w:t>
      </w:r>
      <w:r>
        <w:rPr>
          <w:rFonts w:cs="Times New Roman"/>
          <w:szCs w:val="24"/>
        </w:rPr>
        <w:t xml:space="preserve"> the date</w:t>
      </w:r>
      <w:r w:rsidR="00F457DD">
        <w:rPr>
          <w:rFonts w:cs="Times New Roman"/>
          <w:szCs w:val="24"/>
        </w:rPr>
        <w:t xml:space="preserve"> of the notice which will be sent to all a</w:t>
      </w:r>
      <w:r>
        <w:rPr>
          <w:rFonts w:cs="Times New Roman"/>
          <w:szCs w:val="24"/>
        </w:rPr>
        <w:t>ffected customer</w:t>
      </w:r>
      <w:r w:rsidR="00F457DD">
        <w:rPr>
          <w:rFonts w:cs="Times New Roman"/>
          <w:szCs w:val="24"/>
        </w:rPr>
        <w:t>s</w:t>
      </w:r>
      <w:r w:rsidR="00B629EB">
        <w:rPr>
          <w:rFonts w:cs="Times New Roman"/>
          <w:szCs w:val="24"/>
        </w:rPr>
        <w:t>, which pending Commission approval, will be December 12</w:t>
      </w:r>
      <w:bookmarkStart w:id="1" w:name="_GoBack"/>
      <w:bookmarkEnd w:id="1"/>
      <w:r w:rsidR="00B629EB" w:rsidRPr="00B629EB">
        <w:rPr>
          <w:rFonts w:cs="Times New Roman"/>
          <w:szCs w:val="24"/>
          <w:vertAlign w:val="superscript"/>
        </w:rPr>
        <w:t>th</w:t>
      </w:r>
      <w:r w:rsidR="00B629EB">
        <w:rPr>
          <w:rFonts w:cs="Times New Roman"/>
          <w:szCs w:val="24"/>
        </w:rPr>
        <w:t>, 2019</w:t>
      </w:r>
      <w:r w:rsidR="00F457DD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</w:p>
    <w:p w:rsidR="00CA0F64" w:rsidRDefault="00CA0F64" w:rsidP="006558D0">
      <w:pPr>
        <w:tabs>
          <w:tab w:val="left" w:pos="3240"/>
        </w:tabs>
        <w:spacing w:after="0" w:line="320" w:lineRule="exact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:rsidR="00CA0F64" w:rsidRDefault="00CA0F64" w:rsidP="006558D0">
      <w:pPr>
        <w:spacing w:after="0" w:line="320" w:lineRule="exac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Respectfully submitted on behalf of the Petitioners this </w:t>
      </w:r>
      <w:r w:rsidR="00721954">
        <w:rPr>
          <w:rFonts w:cs="Times New Roman"/>
          <w:szCs w:val="24"/>
        </w:rPr>
        <w:t>25</w:t>
      </w:r>
      <w:r w:rsidRPr="00B32493">
        <w:rPr>
          <w:rFonts w:cs="Times New Roman"/>
          <w:szCs w:val="24"/>
          <w:vertAlign w:val="superscript"/>
        </w:rPr>
        <w:t>th</w:t>
      </w:r>
      <w:r>
        <w:rPr>
          <w:rFonts w:cs="Times New Roman"/>
          <w:szCs w:val="24"/>
        </w:rPr>
        <w:t xml:space="preserve"> day of November 2019.</w:t>
      </w:r>
    </w:p>
    <w:p w:rsidR="00CA0F64" w:rsidRDefault="00CA0F64" w:rsidP="006558D0">
      <w:pPr>
        <w:spacing w:after="0" w:line="320" w:lineRule="exact"/>
        <w:rPr>
          <w:rFonts w:cs="Times New Roman"/>
          <w:szCs w:val="24"/>
        </w:rPr>
      </w:pPr>
    </w:p>
    <w:p w:rsidR="00CA0F64" w:rsidRDefault="00CA0F64" w:rsidP="00CA0F64">
      <w:pPr>
        <w:spacing w:after="0" w:line="240" w:lineRule="auto"/>
        <w:rPr>
          <w:rFonts w:cs="Times New Roman"/>
          <w:szCs w:val="24"/>
        </w:rPr>
      </w:pPr>
    </w:p>
    <w:p w:rsidR="00CA0F64" w:rsidRDefault="00CA0F64" w:rsidP="00CA0F64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Ind w:w="4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</w:tblGrid>
      <w:tr w:rsidR="00CA0F64" w:rsidTr="00A317CF"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0F64" w:rsidRDefault="00CA0F64" w:rsidP="00A317CF">
            <w:pPr>
              <w:spacing w:before="120"/>
              <w:rPr>
                <w:rFonts w:cs="Times New Roman"/>
                <w:szCs w:val="24"/>
              </w:rPr>
            </w:pPr>
            <w:r w:rsidRPr="00EC1524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D39E102" wp14:editId="2079D542">
                  <wp:simplePos x="0" y="0"/>
                  <wp:positionH relativeFrom="margin">
                    <wp:posOffset>274320</wp:posOffset>
                  </wp:positionH>
                  <wp:positionV relativeFrom="paragraph">
                    <wp:posOffset>-229235</wp:posOffset>
                  </wp:positionV>
                  <wp:extent cx="2623351" cy="784191"/>
                  <wp:effectExtent l="0" t="0" r="571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3351" cy="784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A0F64" w:rsidTr="00A317CF"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A0F64" w:rsidRDefault="00CA0F64" w:rsidP="00A317CF">
            <w:pPr>
              <w:spacing w:before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Richard F. Paez</w:t>
            </w:r>
          </w:p>
          <w:p w:rsidR="00CA0F64" w:rsidRDefault="00CA0F64" w:rsidP="00A317CF">
            <w:pPr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Manager, Regulatory Affairs</w:t>
            </w:r>
          </w:p>
          <w:p w:rsidR="00CA0F64" w:rsidRDefault="00CA0F64" w:rsidP="00A317CF">
            <w:pPr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Infinite Energy, Inc.</w:t>
            </w:r>
          </w:p>
          <w:p w:rsidR="00CA0F64" w:rsidRDefault="00CA0F64" w:rsidP="00A317CF">
            <w:pPr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7001 SW 24</w:t>
            </w:r>
            <w:r>
              <w:rPr>
                <w:rFonts w:cs="Times New Roman"/>
                <w:sz w:val="20"/>
                <w:szCs w:val="24"/>
                <w:vertAlign w:val="superscript"/>
              </w:rPr>
              <w:t>th</w:t>
            </w:r>
            <w:r>
              <w:rPr>
                <w:rFonts w:cs="Times New Roman"/>
                <w:sz w:val="20"/>
                <w:szCs w:val="24"/>
              </w:rPr>
              <w:t xml:space="preserve"> Avenue</w:t>
            </w:r>
          </w:p>
          <w:p w:rsidR="00CA0F64" w:rsidRDefault="00CA0F64" w:rsidP="00A317C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Gainesville, FL 32607</w:t>
            </w:r>
          </w:p>
        </w:tc>
      </w:tr>
    </w:tbl>
    <w:p w:rsidR="00CA0F64" w:rsidRDefault="00CA0F64" w:rsidP="00CA0F64">
      <w:pPr>
        <w:spacing w:after="0" w:line="240" w:lineRule="auto"/>
      </w:pPr>
    </w:p>
    <w:tbl>
      <w:tblPr>
        <w:tblStyle w:val="TableGrid"/>
        <w:tblW w:w="0" w:type="auto"/>
        <w:tblInd w:w="4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</w:tblGrid>
      <w:tr w:rsidR="00CA0F64" w:rsidTr="00A317CF"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0F64" w:rsidRDefault="00CA0F64" w:rsidP="00A317CF">
            <w:pPr>
              <w:spacing w:before="120"/>
              <w:rPr>
                <w:rFonts w:cs="Times New Roman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CF6FC0C" wp14:editId="2A30459B">
                  <wp:extent cx="2301240" cy="428360"/>
                  <wp:effectExtent l="0" t="0" r="381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951"/>
                          <a:stretch/>
                        </pic:blipFill>
                        <pic:spPr bwMode="auto">
                          <a:xfrm>
                            <a:off x="0" y="0"/>
                            <a:ext cx="2301240" cy="42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F64" w:rsidTr="00A317CF"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A0F64" w:rsidRPr="00001835" w:rsidRDefault="00CA0F64" w:rsidP="00A317CF">
            <w:pPr>
              <w:spacing w:before="120"/>
              <w:rPr>
                <w:rFonts w:cs="Times New Roman"/>
                <w:szCs w:val="24"/>
              </w:rPr>
            </w:pPr>
            <w:r w:rsidRPr="00001835">
              <w:rPr>
                <w:rFonts w:cs="Times New Roman"/>
                <w:szCs w:val="24"/>
              </w:rPr>
              <w:t>Inger Goodman</w:t>
            </w:r>
          </w:p>
          <w:p w:rsidR="00CA0F64" w:rsidRDefault="00CA0F64" w:rsidP="00A317CF">
            <w:pPr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Manager, Regulatory Affairs</w:t>
            </w:r>
          </w:p>
          <w:p w:rsidR="00CA0F64" w:rsidRDefault="00CA0F64" w:rsidP="00A317CF">
            <w:pPr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Just Energy Solutions Inc.</w:t>
            </w:r>
          </w:p>
          <w:p w:rsidR="00CA0F64" w:rsidRDefault="00CA0F64" w:rsidP="00A317CF">
            <w:pPr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5251 Westheimer Road, Suite 1000</w:t>
            </w:r>
          </w:p>
          <w:p w:rsidR="00CA0F64" w:rsidRDefault="00CA0F64" w:rsidP="00A317C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Houston, Texas 77056</w:t>
            </w:r>
          </w:p>
        </w:tc>
      </w:tr>
    </w:tbl>
    <w:p w:rsidR="00CA0F64" w:rsidRDefault="00CA0F64" w:rsidP="00CA0F64">
      <w:pPr>
        <w:spacing w:after="0" w:line="240" w:lineRule="auto"/>
        <w:jc w:val="center"/>
        <w:rPr>
          <w:rFonts w:cs="Times New Roman"/>
          <w:b/>
          <w:szCs w:val="24"/>
        </w:rPr>
        <w:sectPr w:rsidR="00CA0F64" w:rsidSect="000B6558">
          <w:footerReference w:type="default" r:id="rId9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CA0F64" w:rsidRDefault="00CA0F64" w:rsidP="00CA0F64">
      <w:pPr>
        <w:spacing w:after="120"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 xml:space="preserve">BEFORE THE </w:t>
      </w:r>
    </w:p>
    <w:p w:rsidR="00CA0F64" w:rsidRDefault="00CA0F64" w:rsidP="00CA0F64">
      <w:pPr>
        <w:spacing w:after="120"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GEORGIA PUBLIC SERVICE COMMISSION</w:t>
      </w:r>
      <w:r>
        <w:rPr>
          <w:rFonts w:cs="Times New Roman"/>
          <w:b/>
          <w:szCs w:val="24"/>
        </w:rPr>
        <w:tab/>
      </w:r>
    </w:p>
    <w:p w:rsidR="00CA0F64" w:rsidRDefault="00CA0F64" w:rsidP="00CA0F64">
      <w:pPr>
        <w:spacing w:after="120"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STATE OF GEORGIA</w:t>
      </w:r>
    </w:p>
    <w:p w:rsidR="00CA0F64" w:rsidRDefault="00CA0F64" w:rsidP="00CA0F64">
      <w:pPr>
        <w:spacing w:after="120" w:line="360" w:lineRule="auto"/>
        <w:jc w:val="center"/>
        <w:rPr>
          <w:rFonts w:cs="Times New Roman"/>
          <w:b/>
          <w:szCs w:val="24"/>
        </w:rPr>
      </w:pPr>
    </w:p>
    <w:p w:rsidR="00CA0F64" w:rsidRDefault="00CA0F64" w:rsidP="00CA0F64">
      <w:pPr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IN RE: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  <w:t xml:space="preserve">  </w:t>
      </w:r>
      <w:proofErr w:type="gramStart"/>
      <w:r>
        <w:rPr>
          <w:rFonts w:cs="Times New Roman"/>
          <w:b/>
          <w:szCs w:val="24"/>
        </w:rPr>
        <w:t xml:space="preserve">  )</w:t>
      </w:r>
      <w:proofErr w:type="gramEnd"/>
    </w:p>
    <w:p w:rsidR="00CA0F64" w:rsidRDefault="00CA0F64" w:rsidP="00CA0F64">
      <w:pPr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  <w:t xml:space="preserve">    )</w:t>
      </w:r>
      <w:r>
        <w:rPr>
          <w:rFonts w:cs="Times New Roman"/>
          <w:b/>
          <w:szCs w:val="24"/>
        </w:rPr>
        <w:tab/>
      </w:r>
    </w:p>
    <w:p w:rsidR="00CA0F64" w:rsidRDefault="00CA0F64" w:rsidP="00CA0F64">
      <w:pPr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JOINT PETITION OF INFINITE ENERGY, </w:t>
      </w:r>
      <w:proofErr w:type="gramStart"/>
      <w:r>
        <w:rPr>
          <w:rFonts w:cs="Times New Roman"/>
          <w:b/>
          <w:szCs w:val="24"/>
        </w:rPr>
        <w:t>INC. )</w:t>
      </w:r>
      <w:proofErr w:type="gramEnd"/>
      <w:r>
        <w:rPr>
          <w:rFonts w:cs="Times New Roman"/>
          <w:b/>
          <w:szCs w:val="24"/>
        </w:rPr>
        <w:tab/>
        <w:t>Docket No.: 9474</w:t>
      </w:r>
    </w:p>
    <w:p w:rsidR="00CA0F64" w:rsidRDefault="00CA0F64" w:rsidP="00CA0F64">
      <w:pPr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and JUST ENERGY SOLUTIONS INC.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  <w:t xml:space="preserve">  </w:t>
      </w:r>
      <w:proofErr w:type="gramStart"/>
      <w:r>
        <w:rPr>
          <w:rFonts w:cs="Times New Roman"/>
          <w:b/>
          <w:szCs w:val="24"/>
        </w:rPr>
        <w:t xml:space="preserve">  )</w:t>
      </w:r>
      <w:proofErr w:type="gramEnd"/>
      <w:r>
        <w:rPr>
          <w:rFonts w:cs="Times New Roman"/>
          <w:b/>
          <w:szCs w:val="24"/>
        </w:rPr>
        <w:tab/>
        <w:t>Docket No.: 20504</w:t>
      </w:r>
    </w:p>
    <w:p w:rsidR="00CA0F64" w:rsidRDefault="00CA0F64" w:rsidP="00CA0F64">
      <w:pPr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  <w:t xml:space="preserve">    )</w:t>
      </w:r>
    </w:p>
    <w:p w:rsidR="00CA0F64" w:rsidRDefault="00CA0F64" w:rsidP="00CA0F64">
      <w:pPr>
        <w:spacing w:after="0" w:line="240" w:lineRule="auto"/>
        <w:rPr>
          <w:rFonts w:cs="Times New Roman"/>
          <w:b/>
          <w:szCs w:val="24"/>
        </w:rPr>
      </w:pPr>
    </w:p>
    <w:p w:rsidR="00CA0F64" w:rsidRDefault="00CA0F64" w:rsidP="00CA0F64">
      <w:pPr>
        <w:spacing w:after="0" w:line="240" w:lineRule="auto"/>
        <w:rPr>
          <w:rFonts w:cs="Times New Roman"/>
          <w:b/>
          <w:szCs w:val="24"/>
        </w:rPr>
      </w:pPr>
    </w:p>
    <w:p w:rsidR="00CA0F64" w:rsidRDefault="00CA0F64" w:rsidP="00CA0F64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CERTIFICATE OF SERVICE</w:t>
      </w:r>
    </w:p>
    <w:p w:rsidR="00CA0F64" w:rsidRDefault="00CA0F64" w:rsidP="00CA0F64">
      <w:pPr>
        <w:spacing w:after="0" w:line="340" w:lineRule="exact"/>
        <w:jc w:val="center"/>
        <w:rPr>
          <w:rFonts w:cs="Times New Roman"/>
          <w:b/>
          <w:szCs w:val="24"/>
          <w:u w:val="single"/>
        </w:rPr>
      </w:pPr>
    </w:p>
    <w:p w:rsidR="00CA0F64" w:rsidRDefault="00CA0F64" w:rsidP="00CA0F64">
      <w:pPr>
        <w:spacing w:after="0" w:line="340" w:lineRule="exact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I hereby certify that I have this day delivered an original and fifteen (15) copies of the </w:t>
      </w:r>
      <w:r w:rsidR="006558D0">
        <w:rPr>
          <w:rFonts w:cs="Times New Roman"/>
          <w:szCs w:val="24"/>
          <w:u w:val="single"/>
        </w:rPr>
        <w:t>SECOND A</w:t>
      </w:r>
      <w:r w:rsidRPr="00F13512">
        <w:rPr>
          <w:rFonts w:cs="Times New Roman"/>
          <w:szCs w:val="24"/>
          <w:u w:val="single"/>
        </w:rPr>
        <w:t>MENDMENT TO THE JOINT PETITION OF INFINITE ENERGY</w:t>
      </w:r>
      <w:r w:rsidR="006558D0">
        <w:rPr>
          <w:rFonts w:cs="Times New Roman"/>
          <w:szCs w:val="24"/>
          <w:u w:val="single"/>
        </w:rPr>
        <w:t>,</w:t>
      </w:r>
      <w:r w:rsidRPr="00F13512">
        <w:rPr>
          <w:rFonts w:cs="Times New Roman"/>
          <w:szCs w:val="24"/>
          <w:u w:val="single"/>
        </w:rPr>
        <w:t xml:space="preserve"> INC. AND JUST ENERGY SOLUTIONS INC.</w:t>
      </w:r>
      <w:r w:rsidRPr="00F13512">
        <w:rPr>
          <w:rFonts w:cs="Times New Roman"/>
          <w:szCs w:val="24"/>
        </w:rPr>
        <w:t>, via o</w:t>
      </w:r>
      <w:r>
        <w:rPr>
          <w:rFonts w:cs="Times New Roman"/>
          <w:szCs w:val="24"/>
        </w:rPr>
        <w:t>vernight delivery to:</w:t>
      </w:r>
      <w:bookmarkEnd w:id="0"/>
    </w:p>
    <w:p w:rsidR="00CA0F64" w:rsidRDefault="00CA0F64" w:rsidP="00CA0F64">
      <w:pPr>
        <w:spacing w:after="0" w:line="340" w:lineRule="exact"/>
        <w:rPr>
          <w:rFonts w:cs="Times New Roman"/>
          <w:szCs w:val="24"/>
        </w:rPr>
      </w:pPr>
    </w:p>
    <w:p w:rsidR="00CA0F64" w:rsidRDefault="00CA0F64" w:rsidP="00CA0F64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Mr. Reece McAlister</w:t>
      </w:r>
    </w:p>
    <w:p w:rsidR="00CA0F64" w:rsidRDefault="00CA0F64" w:rsidP="00CA0F64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Executive Secretary</w:t>
      </w:r>
    </w:p>
    <w:p w:rsidR="00CA0F64" w:rsidRDefault="00CA0F64" w:rsidP="00CA0F64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Georgia Public Service Commission</w:t>
      </w:r>
    </w:p>
    <w:p w:rsidR="00CA0F64" w:rsidRDefault="00CA0F64" w:rsidP="00CA0F64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244 Washington Street, SW</w:t>
      </w:r>
    </w:p>
    <w:p w:rsidR="00CA0F64" w:rsidRDefault="00CA0F64" w:rsidP="00CA0F64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Atlanta, GA 30334-5701</w:t>
      </w:r>
    </w:p>
    <w:p w:rsidR="00CA0F64" w:rsidRDefault="00CA0F64" w:rsidP="00CA0F64">
      <w:pPr>
        <w:spacing w:after="0" w:line="240" w:lineRule="auto"/>
        <w:rPr>
          <w:rFonts w:cs="Times New Roman"/>
          <w:szCs w:val="24"/>
        </w:rPr>
      </w:pPr>
    </w:p>
    <w:p w:rsidR="00CA0F64" w:rsidRDefault="00CA0F64" w:rsidP="00CA0F64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Nancy Tyer</w:t>
      </w:r>
    </w:p>
    <w:p w:rsidR="00CA0F64" w:rsidRDefault="00CA0F64" w:rsidP="00CA0F64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Director, Gas Unit</w:t>
      </w:r>
    </w:p>
    <w:p w:rsidR="00CA0F64" w:rsidRDefault="00CA0F64" w:rsidP="00CA0F64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Georgia Public Service Commission</w:t>
      </w:r>
    </w:p>
    <w:p w:rsidR="00CA0F64" w:rsidRDefault="00CA0F64" w:rsidP="00CA0F64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244 Washington Street, SW</w:t>
      </w:r>
    </w:p>
    <w:p w:rsidR="00CA0F64" w:rsidRDefault="00CA0F64" w:rsidP="00CA0F64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Atlanta, GA 30334-5701</w:t>
      </w:r>
    </w:p>
    <w:p w:rsidR="00CA0F64" w:rsidRDefault="00CA0F64" w:rsidP="00CA0F64">
      <w:pPr>
        <w:spacing w:after="0" w:line="240" w:lineRule="auto"/>
        <w:rPr>
          <w:rFonts w:cs="Times New Roman"/>
          <w:szCs w:val="24"/>
        </w:rPr>
      </w:pPr>
    </w:p>
    <w:p w:rsidR="00CA0F64" w:rsidRDefault="00CA0F64" w:rsidP="00CA0F64">
      <w:pPr>
        <w:spacing w:after="0" w:line="240" w:lineRule="auto"/>
        <w:rPr>
          <w:rFonts w:cs="Times New Roman"/>
          <w:szCs w:val="24"/>
        </w:rPr>
      </w:pPr>
      <w:r w:rsidRPr="00EC1524">
        <w:rPr>
          <w:noProof/>
        </w:rPr>
        <w:drawing>
          <wp:anchor distT="0" distB="0" distL="114300" distR="114300" simplePos="0" relativeHeight="251659264" behindDoc="1" locked="0" layoutInCell="1" allowOverlap="1" wp14:anchorId="18EB1EDB" wp14:editId="0F0B7F58">
            <wp:simplePos x="0" y="0"/>
            <wp:positionH relativeFrom="margin">
              <wp:posOffset>3657600</wp:posOffset>
            </wp:positionH>
            <wp:positionV relativeFrom="paragraph">
              <wp:posOffset>91440</wp:posOffset>
            </wp:positionV>
            <wp:extent cx="2623185" cy="783590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szCs w:val="24"/>
        </w:rPr>
        <w:t xml:space="preserve">This </w:t>
      </w:r>
      <w:r w:rsidR="00716EF4">
        <w:rPr>
          <w:rFonts w:cs="Times New Roman"/>
          <w:szCs w:val="24"/>
        </w:rPr>
        <w:t>25</w:t>
      </w:r>
      <w:r w:rsidRPr="00F13512">
        <w:rPr>
          <w:rFonts w:cs="Times New Roman"/>
          <w:szCs w:val="24"/>
          <w:vertAlign w:val="superscript"/>
        </w:rPr>
        <w:t>th</w:t>
      </w:r>
      <w:r>
        <w:rPr>
          <w:rFonts w:cs="Times New Roman"/>
          <w:szCs w:val="24"/>
        </w:rPr>
        <w:t xml:space="preserve"> day of </w:t>
      </w:r>
      <w:r w:rsidR="006558D0">
        <w:rPr>
          <w:rFonts w:cs="Times New Roman"/>
          <w:szCs w:val="24"/>
        </w:rPr>
        <w:t>November,</w:t>
      </w:r>
      <w:r>
        <w:rPr>
          <w:rFonts w:cs="Times New Roman"/>
          <w:szCs w:val="24"/>
        </w:rPr>
        <w:t xml:space="preserve"> 2019.</w:t>
      </w:r>
    </w:p>
    <w:p w:rsidR="00CA0F64" w:rsidRDefault="00CA0F64" w:rsidP="00CA0F64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CA0F64" w:rsidRDefault="00CA0F64" w:rsidP="00CA0F64">
      <w:pPr>
        <w:spacing w:after="0" w:line="240" w:lineRule="auto"/>
        <w:jc w:val="center"/>
        <w:rPr>
          <w:rFonts w:cs="Times New Roman"/>
          <w:b/>
          <w:szCs w:val="24"/>
        </w:rPr>
      </w:pPr>
    </w:p>
    <w:tbl>
      <w:tblPr>
        <w:tblStyle w:val="TableGrid"/>
        <w:tblW w:w="0" w:type="auto"/>
        <w:tblInd w:w="531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50"/>
      </w:tblGrid>
      <w:tr w:rsidR="00CA0F64" w:rsidTr="00A317CF"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A0F64" w:rsidRDefault="00CA0F64" w:rsidP="00A317CF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>Richard F. Paez</w:t>
            </w:r>
          </w:p>
          <w:p w:rsidR="00CA0F64" w:rsidRDefault="00CA0F64" w:rsidP="00A317C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Manager, Regulatory Affairs</w:t>
            </w:r>
          </w:p>
          <w:p w:rsidR="00CA0F64" w:rsidRDefault="00CA0F64" w:rsidP="00A317C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Infinite Energy, Inc.</w:t>
            </w:r>
          </w:p>
          <w:p w:rsidR="00CA0F64" w:rsidRDefault="00CA0F64" w:rsidP="00A317C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7001 SW 24</w:t>
            </w:r>
            <w:r>
              <w:rPr>
                <w:sz w:val="20"/>
                <w:szCs w:val="24"/>
                <w:vertAlign w:val="superscript"/>
              </w:rPr>
              <w:t>th</w:t>
            </w:r>
            <w:r>
              <w:rPr>
                <w:sz w:val="20"/>
                <w:szCs w:val="24"/>
              </w:rPr>
              <w:t xml:space="preserve"> Avenue</w:t>
            </w:r>
          </w:p>
          <w:p w:rsidR="00CA0F64" w:rsidRDefault="00CA0F64" w:rsidP="00A317C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Gainesville, FL  32607</w:t>
            </w:r>
          </w:p>
          <w:p w:rsidR="00CA0F64" w:rsidRDefault="00CA0F64" w:rsidP="00A317CF">
            <w:pPr>
              <w:rPr>
                <w:color w:val="000000" w:themeColor="text1"/>
                <w:sz w:val="20"/>
                <w:szCs w:val="24"/>
              </w:rPr>
            </w:pPr>
            <w:r>
              <w:rPr>
                <w:rStyle w:val="Hyperlink"/>
                <w:color w:val="000000" w:themeColor="text1"/>
                <w:sz w:val="20"/>
                <w:szCs w:val="24"/>
              </w:rPr>
              <w:t>Regulatory@InfiniteEnergy.com</w:t>
            </w:r>
          </w:p>
          <w:p w:rsidR="00CA0F64" w:rsidRDefault="00CA0F64" w:rsidP="00A317C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Phone: (352) 313-4484</w:t>
            </w:r>
          </w:p>
          <w:p w:rsidR="00CA0F64" w:rsidRDefault="00CA0F64" w:rsidP="00A317CF">
            <w:pPr>
              <w:rPr>
                <w:szCs w:val="24"/>
              </w:rPr>
            </w:pPr>
            <w:r>
              <w:rPr>
                <w:sz w:val="20"/>
                <w:szCs w:val="24"/>
              </w:rPr>
              <w:t>Fax: (352) 313-6925</w:t>
            </w:r>
          </w:p>
        </w:tc>
      </w:tr>
    </w:tbl>
    <w:p w:rsidR="00CA0F64" w:rsidRPr="00C15AE7" w:rsidRDefault="00CA0F64" w:rsidP="00CA0F64">
      <w:pPr>
        <w:spacing w:after="0" w:line="240" w:lineRule="auto"/>
        <w:rPr>
          <w:rFonts w:cs="Times New Roman"/>
          <w:szCs w:val="24"/>
        </w:rPr>
      </w:pPr>
    </w:p>
    <w:p w:rsidR="002D04AE" w:rsidRDefault="002D04AE"/>
    <w:sectPr w:rsidR="002D04AE" w:rsidSect="000B6558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049" w:rsidRDefault="00D87049">
      <w:pPr>
        <w:spacing w:after="0" w:line="240" w:lineRule="auto"/>
      </w:pPr>
      <w:r>
        <w:separator/>
      </w:r>
    </w:p>
  </w:endnote>
  <w:endnote w:type="continuationSeparator" w:id="0">
    <w:p w:rsidR="00D87049" w:rsidRDefault="00D87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F13512" w:rsidTr="00AE6035">
      <w:tc>
        <w:tcPr>
          <w:tcW w:w="3116" w:type="dxa"/>
          <w:hideMark/>
        </w:tcPr>
        <w:p w:rsidR="00F13512" w:rsidRDefault="00716EF4" w:rsidP="00F13512">
          <w:pPr>
            <w:pStyle w:val="Footer"/>
            <w:tabs>
              <w:tab w:val="left" w:pos="720"/>
            </w:tabs>
            <w:rPr>
              <w:sz w:val="16"/>
            </w:rPr>
          </w:pPr>
          <w:r>
            <w:rPr>
              <w:sz w:val="16"/>
            </w:rPr>
            <w:t xml:space="preserve">JESI-IEI Transfer Petition </w:t>
          </w:r>
          <w:r w:rsidR="006558D0">
            <w:rPr>
              <w:sz w:val="16"/>
            </w:rPr>
            <w:t>2</w:t>
          </w:r>
          <w:r w:rsidR="006558D0" w:rsidRPr="006558D0">
            <w:rPr>
              <w:sz w:val="16"/>
              <w:vertAlign w:val="superscript"/>
            </w:rPr>
            <w:t>nd</w:t>
          </w:r>
          <w:r w:rsidR="006558D0">
            <w:rPr>
              <w:sz w:val="16"/>
            </w:rPr>
            <w:t xml:space="preserve"> </w:t>
          </w:r>
          <w:r>
            <w:rPr>
              <w:sz w:val="16"/>
            </w:rPr>
            <w:t>Amendment</w:t>
          </w:r>
        </w:p>
      </w:tc>
      <w:tc>
        <w:tcPr>
          <w:tcW w:w="3117" w:type="dxa"/>
          <w:hideMark/>
        </w:tcPr>
        <w:p w:rsidR="00F13512" w:rsidRDefault="00F915DA" w:rsidP="00F13512">
          <w:pPr>
            <w:pStyle w:val="Footer"/>
            <w:tabs>
              <w:tab w:val="left" w:pos="720"/>
            </w:tabs>
            <w:jc w:val="center"/>
            <w:rPr>
              <w:sz w:val="16"/>
            </w:rPr>
          </w:pPr>
        </w:p>
      </w:tc>
      <w:tc>
        <w:tcPr>
          <w:tcW w:w="3117" w:type="dxa"/>
          <w:hideMark/>
        </w:tcPr>
        <w:p w:rsidR="00F13512" w:rsidRDefault="00716EF4" w:rsidP="00F13512">
          <w:pPr>
            <w:pStyle w:val="Footer"/>
            <w:tabs>
              <w:tab w:val="left" w:pos="720"/>
            </w:tabs>
            <w:jc w:val="right"/>
            <w:rPr>
              <w:sz w:val="16"/>
            </w:rPr>
          </w:pPr>
          <w:r>
            <w:rPr>
              <w:sz w:val="16"/>
            </w:rPr>
            <w:t xml:space="preserve">Page </w:t>
          </w:r>
          <w:r>
            <w:rPr>
              <w:bCs/>
              <w:sz w:val="16"/>
            </w:rPr>
            <w:fldChar w:fldCharType="begin"/>
          </w:r>
          <w:r>
            <w:rPr>
              <w:bCs/>
              <w:sz w:val="16"/>
            </w:rPr>
            <w:instrText xml:space="preserve"> PAGE  \* Arabic  \* MERGEFORMAT </w:instrText>
          </w:r>
          <w:r>
            <w:rPr>
              <w:bCs/>
              <w:sz w:val="16"/>
            </w:rPr>
            <w:fldChar w:fldCharType="separate"/>
          </w:r>
          <w:r>
            <w:rPr>
              <w:bCs/>
              <w:noProof/>
              <w:sz w:val="16"/>
            </w:rPr>
            <w:t>1</w:t>
          </w:r>
          <w:r>
            <w:rPr>
              <w:bCs/>
              <w:sz w:val="16"/>
            </w:rPr>
            <w:fldChar w:fldCharType="end"/>
          </w:r>
          <w:r>
            <w:rPr>
              <w:sz w:val="16"/>
            </w:rPr>
            <w:t xml:space="preserve"> of </w:t>
          </w:r>
          <w:r w:rsidR="006558D0">
            <w:rPr>
              <w:sz w:val="16"/>
            </w:rPr>
            <w:t>1</w:t>
          </w:r>
        </w:p>
      </w:tc>
    </w:tr>
  </w:tbl>
  <w:p w:rsidR="00C15AE7" w:rsidRPr="00F13512" w:rsidRDefault="00F915DA" w:rsidP="00F135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0"/>
      <w:gridCol w:w="2633"/>
      <w:gridCol w:w="3117"/>
    </w:tblGrid>
    <w:tr w:rsidR="00C15AE7" w:rsidTr="006558D0">
      <w:tc>
        <w:tcPr>
          <w:tcW w:w="3600" w:type="dxa"/>
          <w:hideMark/>
        </w:tcPr>
        <w:p w:rsidR="00C15AE7" w:rsidRDefault="00716EF4" w:rsidP="00C15AE7">
          <w:pPr>
            <w:pStyle w:val="Footer"/>
            <w:tabs>
              <w:tab w:val="left" w:pos="720"/>
            </w:tabs>
            <w:rPr>
              <w:sz w:val="16"/>
            </w:rPr>
          </w:pPr>
          <w:r>
            <w:rPr>
              <w:sz w:val="16"/>
            </w:rPr>
            <w:t xml:space="preserve">JESI-IEI Transfer Petition </w:t>
          </w:r>
          <w:r w:rsidR="006558D0">
            <w:rPr>
              <w:sz w:val="16"/>
            </w:rPr>
            <w:t>2</w:t>
          </w:r>
          <w:r w:rsidR="006558D0" w:rsidRPr="006558D0">
            <w:rPr>
              <w:sz w:val="16"/>
              <w:vertAlign w:val="superscript"/>
            </w:rPr>
            <w:t>nd</w:t>
          </w:r>
          <w:r w:rsidR="006558D0">
            <w:rPr>
              <w:sz w:val="16"/>
            </w:rPr>
            <w:t xml:space="preserve"> Amendment </w:t>
          </w:r>
          <w:r>
            <w:rPr>
              <w:sz w:val="16"/>
            </w:rPr>
            <w:t xml:space="preserve">- </w:t>
          </w:r>
          <w:proofErr w:type="spellStart"/>
          <w:r>
            <w:rPr>
              <w:sz w:val="16"/>
            </w:rPr>
            <w:t>CoS</w:t>
          </w:r>
          <w:proofErr w:type="spellEnd"/>
        </w:p>
      </w:tc>
      <w:tc>
        <w:tcPr>
          <w:tcW w:w="2633" w:type="dxa"/>
          <w:hideMark/>
        </w:tcPr>
        <w:p w:rsidR="00C15AE7" w:rsidRDefault="00F915DA" w:rsidP="00C15AE7">
          <w:pPr>
            <w:pStyle w:val="Footer"/>
            <w:tabs>
              <w:tab w:val="left" w:pos="720"/>
            </w:tabs>
            <w:jc w:val="center"/>
            <w:rPr>
              <w:sz w:val="16"/>
            </w:rPr>
          </w:pPr>
        </w:p>
      </w:tc>
      <w:tc>
        <w:tcPr>
          <w:tcW w:w="3117" w:type="dxa"/>
          <w:hideMark/>
        </w:tcPr>
        <w:p w:rsidR="00C15AE7" w:rsidRDefault="00716EF4" w:rsidP="00C15AE7">
          <w:pPr>
            <w:pStyle w:val="Footer"/>
            <w:tabs>
              <w:tab w:val="left" w:pos="720"/>
            </w:tabs>
            <w:jc w:val="right"/>
            <w:rPr>
              <w:sz w:val="16"/>
            </w:rPr>
          </w:pPr>
          <w:proofErr w:type="spellStart"/>
          <w:r>
            <w:rPr>
              <w:sz w:val="16"/>
            </w:rPr>
            <w:t>CoS</w:t>
          </w:r>
          <w:proofErr w:type="spellEnd"/>
          <w:r>
            <w:rPr>
              <w:sz w:val="16"/>
            </w:rPr>
            <w:t xml:space="preserve"> </w:t>
          </w:r>
          <w:r>
            <w:rPr>
              <w:rFonts w:ascii="Calibri" w:hAnsi="Calibri" w:cs="Calibri"/>
              <w:sz w:val="16"/>
              <w:szCs w:val="20"/>
            </w:rPr>
            <w:t xml:space="preserve">Page </w:t>
          </w:r>
          <w:r>
            <w:rPr>
              <w:rFonts w:ascii="Calibri" w:hAnsi="Calibri" w:cs="Calibri"/>
              <w:sz w:val="16"/>
              <w:szCs w:val="20"/>
            </w:rPr>
            <w:fldChar w:fldCharType="begin"/>
          </w:r>
          <w:r>
            <w:rPr>
              <w:rFonts w:ascii="Calibri" w:hAnsi="Calibri" w:cs="Calibri"/>
              <w:sz w:val="16"/>
              <w:szCs w:val="20"/>
            </w:rPr>
            <w:instrText xml:space="preserve"> PAGE   \* MERGEFORMAT </w:instrText>
          </w:r>
          <w:r>
            <w:rPr>
              <w:rFonts w:ascii="Calibri" w:hAnsi="Calibri" w:cs="Calibri"/>
              <w:sz w:val="16"/>
              <w:szCs w:val="20"/>
            </w:rPr>
            <w:fldChar w:fldCharType="separate"/>
          </w:r>
          <w:r>
            <w:rPr>
              <w:rFonts w:ascii="Calibri" w:hAnsi="Calibri" w:cs="Calibri"/>
              <w:noProof/>
              <w:sz w:val="16"/>
              <w:szCs w:val="20"/>
            </w:rPr>
            <w:t>1</w:t>
          </w:r>
          <w:r>
            <w:rPr>
              <w:rFonts w:ascii="Calibri" w:hAnsi="Calibri" w:cs="Calibri"/>
              <w:sz w:val="16"/>
              <w:szCs w:val="20"/>
            </w:rPr>
            <w:fldChar w:fldCharType="end"/>
          </w:r>
          <w:r>
            <w:rPr>
              <w:rFonts w:ascii="Calibri" w:hAnsi="Calibri" w:cs="Calibri"/>
              <w:sz w:val="16"/>
              <w:szCs w:val="20"/>
            </w:rPr>
            <w:t xml:space="preserve"> of 1</w:t>
          </w:r>
        </w:p>
      </w:tc>
    </w:tr>
  </w:tbl>
  <w:p w:rsidR="00C15AE7" w:rsidRPr="00C15AE7" w:rsidRDefault="00F915DA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049" w:rsidRDefault="00D87049">
      <w:pPr>
        <w:spacing w:after="0" w:line="240" w:lineRule="auto"/>
      </w:pPr>
      <w:r>
        <w:separator/>
      </w:r>
    </w:p>
  </w:footnote>
  <w:footnote w:type="continuationSeparator" w:id="0">
    <w:p w:rsidR="00D87049" w:rsidRDefault="00D87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9F4"/>
    <w:multiLevelType w:val="hybridMultilevel"/>
    <w:tmpl w:val="C36ECBC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C7036D0"/>
    <w:multiLevelType w:val="hybridMultilevel"/>
    <w:tmpl w:val="306CF4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DF5555"/>
    <w:multiLevelType w:val="hybridMultilevel"/>
    <w:tmpl w:val="23E8CD48"/>
    <w:lvl w:ilvl="0" w:tplc="7B10A2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64"/>
    <w:rsid w:val="002D04AE"/>
    <w:rsid w:val="003E1933"/>
    <w:rsid w:val="005B0186"/>
    <w:rsid w:val="006558D0"/>
    <w:rsid w:val="00707FF1"/>
    <w:rsid w:val="00716EF4"/>
    <w:rsid w:val="00721954"/>
    <w:rsid w:val="00887537"/>
    <w:rsid w:val="00900426"/>
    <w:rsid w:val="00B629EB"/>
    <w:rsid w:val="00CA0F64"/>
    <w:rsid w:val="00D87049"/>
    <w:rsid w:val="00DB131D"/>
    <w:rsid w:val="00E25899"/>
    <w:rsid w:val="00F457DD"/>
    <w:rsid w:val="00F9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77A4F-62AB-4012-96A7-595CC805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0F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A0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F64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CA0F64"/>
    <w:pPr>
      <w:ind w:left="720"/>
      <w:contextualSpacing/>
    </w:pPr>
  </w:style>
  <w:style w:type="table" w:styleId="TableGrid">
    <w:name w:val="Table Grid"/>
    <w:basedOn w:val="TableNormal"/>
    <w:uiPriority w:val="99"/>
    <w:rsid w:val="00CA0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CA0F6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5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8D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D. Nelson</dc:creator>
  <cp:keywords/>
  <dc:description/>
  <cp:lastModifiedBy>Jeffrey S. Hill</cp:lastModifiedBy>
  <cp:revision>5</cp:revision>
  <dcterms:created xsi:type="dcterms:W3CDTF">2019-11-22T18:26:00Z</dcterms:created>
  <dcterms:modified xsi:type="dcterms:W3CDTF">2019-11-25T16:41:00Z</dcterms:modified>
</cp:coreProperties>
</file>