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027" w:rsidRPr="00C4319C" w:rsidRDefault="00EE0112" w:rsidP="00A25027">
      <w:pPr>
        <w:pStyle w:val="Heading1"/>
        <w:keepNext w:val="0"/>
        <w:spacing w:before="1680" w:after="960"/>
        <w:rPr>
          <w:szCs w:val="24"/>
        </w:rPr>
      </w:pPr>
      <w:r>
        <w:rPr>
          <w:szCs w:val="24"/>
        </w:rPr>
        <w:t>October 31</w:t>
      </w:r>
      <w:r w:rsidR="00A25027" w:rsidRPr="00C4319C">
        <w:rPr>
          <w:szCs w:val="24"/>
        </w:rPr>
        <w:t xml:space="preserve">, </w:t>
      </w:r>
      <w:r w:rsidR="00A25027">
        <w:rPr>
          <w:szCs w:val="24"/>
        </w:rPr>
        <w:t>201</w:t>
      </w:r>
      <w:r w:rsidR="0029051C">
        <w:rPr>
          <w:szCs w:val="24"/>
        </w:rPr>
        <w:t>9</w:t>
      </w:r>
      <w:bookmarkStart w:id="0" w:name="_GoBack"/>
      <w:bookmarkEnd w:id="0"/>
    </w:p>
    <w:p w:rsidR="00A25027" w:rsidRPr="00C4319C" w:rsidRDefault="00A25027" w:rsidP="00A25027">
      <w:r w:rsidRPr="00C4319C">
        <w:t>Mr. Reece McAlister</w:t>
      </w:r>
    </w:p>
    <w:p w:rsidR="00A25027" w:rsidRPr="00C4319C" w:rsidRDefault="00A25027" w:rsidP="00A25027">
      <w:r w:rsidRPr="00C4319C">
        <w:t>Executive Secretary</w:t>
      </w:r>
    </w:p>
    <w:p w:rsidR="00A25027" w:rsidRPr="00C4319C" w:rsidRDefault="00A25027" w:rsidP="00A25027">
      <w:r w:rsidRPr="00C4319C">
        <w:t>Georgia Public Service Commission</w:t>
      </w:r>
    </w:p>
    <w:p w:rsidR="00A25027" w:rsidRPr="00C4319C" w:rsidRDefault="00A25027" w:rsidP="00A25027">
      <w:r w:rsidRPr="00C4319C">
        <w:t>244 Washington Street, SW</w:t>
      </w:r>
    </w:p>
    <w:p w:rsidR="00A25027" w:rsidRPr="00C4319C" w:rsidRDefault="00A25027" w:rsidP="00A25027">
      <w:pPr>
        <w:spacing w:after="480"/>
      </w:pPr>
      <w:r w:rsidRPr="00C4319C">
        <w:t>Atlanta, GA 30334-5701</w:t>
      </w:r>
    </w:p>
    <w:p w:rsidR="0029051C" w:rsidRDefault="00A25027" w:rsidP="00D31E43">
      <w:pPr>
        <w:ind w:left="1440" w:hanging="720"/>
        <w:rPr>
          <w:b/>
        </w:rPr>
      </w:pPr>
      <w:r w:rsidRPr="00C4319C">
        <w:rPr>
          <w:b/>
        </w:rPr>
        <w:t xml:space="preserve">RE: </w:t>
      </w:r>
      <w:r w:rsidRPr="00C4319C">
        <w:rPr>
          <w:b/>
        </w:rPr>
        <w:tab/>
      </w:r>
      <w:r w:rsidR="005D67DB" w:rsidRPr="00D31E43">
        <w:rPr>
          <w:b/>
        </w:rPr>
        <w:t xml:space="preserve">Verification of Expenditures Pursuant to Georgia Power Company’s Certificate of Public Convenience and Necessity for Plant Vogtle Units 3 </w:t>
      </w:r>
    </w:p>
    <w:p w:rsidR="005D67DB" w:rsidRPr="00D31E43" w:rsidRDefault="0029051C" w:rsidP="00D31E43">
      <w:pPr>
        <w:ind w:left="1440" w:hanging="720"/>
        <w:rPr>
          <w:b/>
        </w:rPr>
      </w:pPr>
      <w:r>
        <w:rPr>
          <w:b/>
        </w:rPr>
        <w:tab/>
      </w:r>
      <w:r w:rsidR="005D67DB" w:rsidRPr="00D31E43">
        <w:rPr>
          <w:b/>
        </w:rPr>
        <w:t xml:space="preserve">and 4, </w:t>
      </w:r>
      <w:bookmarkStart w:id="1" w:name="_Hlk20491915"/>
      <w:r>
        <w:rPr>
          <w:b/>
        </w:rPr>
        <w:t xml:space="preserve">Combined Twentieth and Twenty-first </w:t>
      </w:r>
      <w:bookmarkEnd w:id="1"/>
      <w:r w:rsidR="005D67DB" w:rsidRPr="00D31E43">
        <w:rPr>
          <w:b/>
        </w:rPr>
        <w:t>Semi-annual Construction Monitoring Report</w:t>
      </w:r>
      <w:r w:rsidR="005D67DB" w:rsidRPr="00D31E43">
        <w:rPr>
          <w:b/>
          <w:bCs/>
        </w:rPr>
        <w:t xml:space="preserve">; </w:t>
      </w:r>
      <w:r w:rsidR="00D31E43">
        <w:rPr>
          <w:b/>
          <w:bCs/>
        </w:rPr>
        <w:t>Docket No. 29849</w:t>
      </w:r>
    </w:p>
    <w:p w:rsidR="005D67DB" w:rsidRPr="00D31E43" w:rsidRDefault="005D67DB" w:rsidP="005D67DB">
      <w:pPr>
        <w:ind w:left="720" w:hanging="720"/>
        <w:rPr>
          <w:b/>
        </w:rPr>
      </w:pPr>
    </w:p>
    <w:p w:rsidR="00A25027" w:rsidRDefault="00A25027" w:rsidP="005D67DB">
      <w:pPr>
        <w:rPr>
          <w:b/>
        </w:rPr>
      </w:pPr>
    </w:p>
    <w:p w:rsidR="00A25027" w:rsidRPr="00C4319C" w:rsidRDefault="00A25027" w:rsidP="00A25027">
      <w:pPr>
        <w:ind w:left="1440"/>
        <w:rPr>
          <w:b/>
        </w:rPr>
      </w:pPr>
    </w:p>
    <w:p w:rsidR="00A25027" w:rsidRPr="00C4319C" w:rsidRDefault="00A25027" w:rsidP="00A25027">
      <w:pPr>
        <w:spacing w:after="240"/>
      </w:pPr>
      <w:r w:rsidRPr="00C4319C">
        <w:t>Dear Mr. McAlister:</w:t>
      </w:r>
    </w:p>
    <w:p w:rsidR="00A25027" w:rsidRDefault="00A25027" w:rsidP="00A25027">
      <w:r w:rsidRPr="00C4319C">
        <w:t xml:space="preserve">Enclosed for filing are the original and fifteen (15) copies of the legal notice that </w:t>
      </w:r>
      <w:r>
        <w:t xml:space="preserve">was </w:t>
      </w:r>
      <w:r w:rsidRPr="00C4319C">
        <w:t xml:space="preserve">published regarding the above-referenced proceeding.  A </w:t>
      </w:r>
      <w:r>
        <w:t xml:space="preserve">CD </w:t>
      </w:r>
      <w:r w:rsidRPr="00C4319C">
        <w:t>containing the legal</w:t>
      </w:r>
      <w:r>
        <w:t xml:space="preserve"> </w:t>
      </w:r>
      <w:r w:rsidRPr="00C4319C">
        <w:t>notice is also enclosed.</w:t>
      </w:r>
    </w:p>
    <w:p w:rsidR="00A25027" w:rsidRDefault="00A25027" w:rsidP="00A25027"/>
    <w:p w:rsidR="00A25027" w:rsidRDefault="00A25027" w:rsidP="00A25027">
      <w:r w:rsidRPr="00C4319C">
        <w:t>Please call me at 404-506-</w:t>
      </w:r>
      <w:r>
        <w:t>3050</w:t>
      </w:r>
      <w:r w:rsidRPr="00C4319C">
        <w:t xml:space="preserve"> if you have any questions regarding this filing.</w:t>
      </w:r>
    </w:p>
    <w:p w:rsidR="00A25027" w:rsidRDefault="00A25027" w:rsidP="00A25027"/>
    <w:p w:rsidR="00A25027" w:rsidRPr="00C4319C" w:rsidRDefault="00A25027" w:rsidP="00A25027"/>
    <w:p w:rsidR="00A25027" w:rsidRPr="00C4319C" w:rsidRDefault="00A25027" w:rsidP="00A25027">
      <w:pPr>
        <w:spacing w:after="1200"/>
      </w:pPr>
      <w:r w:rsidRPr="00C4319C">
        <w:t>Sincerely,</w:t>
      </w:r>
    </w:p>
    <w:p w:rsidR="00A25027" w:rsidRPr="00C4319C" w:rsidRDefault="00A25027" w:rsidP="00A25027">
      <w:r>
        <w:t>Kyle C. Leach</w:t>
      </w:r>
    </w:p>
    <w:p w:rsidR="00A25027" w:rsidRPr="00C4319C" w:rsidRDefault="00B31C75" w:rsidP="00A25027">
      <w:pPr>
        <w:spacing w:after="240"/>
      </w:pPr>
      <w:r>
        <w:t xml:space="preserve">Vice President, </w:t>
      </w:r>
      <w:r w:rsidR="00A25027" w:rsidRPr="00C4319C">
        <w:t>Regulatory Affairs</w:t>
      </w:r>
      <w:r>
        <w:t xml:space="preserve"> </w:t>
      </w:r>
    </w:p>
    <w:p w:rsidR="00A25027" w:rsidRPr="00C4319C" w:rsidRDefault="00A25027" w:rsidP="00A25027">
      <w:pPr>
        <w:spacing w:after="720"/>
      </w:pPr>
      <w:r w:rsidRPr="00C4319C">
        <w:t>Enclosure</w:t>
      </w:r>
    </w:p>
    <w:p w:rsidR="00A25027" w:rsidRPr="00C4319C" w:rsidRDefault="00A25027" w:rsidP="00A25027">
      <w:pPr>
        <w:ind w:firstLine="720"/>
      </w:pPr>
      <w:r w:rsidRPr="00C4319C">
        <w:br w:type="page"/>
      </w:r>
      <w:r w:rsidRPr="00C4319C">
        <w:lastRenderedPageBreak/>
        <w:t xml:space="preserve">I, </w:t>
      </w:r>
      <w:r w:rsidR="001D5145">
        <w:t>Meredith M. Lackey</w:t>
      </w:r>
      <w:r w:rsidRPr="00C4319C">
        <w:t>,</w:t>
      </w:r>
      <w:r>
        <w:t xml:space="preserve"> </w:t>
      </w:r>
      <w:r w:rsidR="007468BB">
        <w:t>SVP, General Counsel</w:t>
      </w:r>
      <w:r w:rsidR="0029051C">
        <w:t>,</w:t>
      </w:r>
      <w:r w:rsidR="007468BB">
        <w:t xml:space="preserve"> </w:t>
      </w:r>
      <w:r>
        <w:t xml:space="preserve">Corporate </w:t>
      </w:r>
      <w:r w:rsidRPr="00C4319C">
        <w:t xml:space="preserve">Secretary </w:t>
      </w:r>
      <w:r w:rsidR="0029051C">
        <w:t xml:space="preserve">and CCO </w:t>
      </w:r>
      <w:r>
        <w:t xml:space="preserve">of </w:t>
      </w:r>
      <w:r w:rsidRPr="00C4319C">
        <w:t xml:space="preserve">Georgia Power Company, do hereby certify that the notice appended hereto, regarding </w:t>
      </w:r>
      <w:r w:rsidRPr="00DC162A">
        <w:t xml:space="preserve">the </w:t>
      </w:r>
      <w:r w:rsidR="00DC162A" w:rsidRPr="00DC162A">
        <w:t xml:space="preserve">Verification of Expenditures Pursuant to Georgia Power Company’s Certificate of Public Convenience and Necessity for Plant Vogtle Units 3 and 4, </w:t>
      </w:r>
      <w:r w:rsidR="0029051C" w:rsidRPr="0029051C">
        <w:t>Combined Twentieth and Twenty-first</w:t>
      </w:r>
      <w:r w:rsidR="00DC162A" w:rsidRPr="0029051C">
        <w:t xml:space="preserve"> </w:t>
      </w:r>
      <w:r w:rsidR="00DC162A" w:rsidRPr="00DC162A">
        <w:t>Semi-annual Construction Monitoring Report</w:t>
      </w:r>
      <w:r w:rsidR="00DC162A" w:rsidRPr="00DC162A">
        <w:rPr>
          <w:bCs/>
        </w:rPr>
        <w:t xml:space="preserve">; </w:t>
      </w:r>
      <w:r w:rsidR="0021790A">
        <w:rPr>
          <w:bCs/>
        </w:rPr>
        <w:t xml:space="preserve">assigned </w:t>
      </w:r>
      <w:r w:rsidRPr="00C4319C">
        <w:t>Georgia Public Serv</w:t>
      </w:r>
      <w:r>
        <w:t>ice Commission Docket No. 29849</w:t>
      </w:r>
      <w:r w:rsidR="0021790A">
        <w:t>,</w:t>
      </w:r>
      <w:r>
        <w:t xml:space="preserve"> </w:t>
      </w:r>
      <w:r w:rsidRPr="00C4319C">
        <w:t>was published in the newspapers of general circulation in the area served by Georgia Power Company on the dates shown below:</w:t>
      </w:r>
    </w:p>
    <w:p w:rsidR="00A25027" w:rsidRPr="00C4319C" w:rsidRDefault="00A25027" w:rsidP="00A25027">
      <w:pPr>
        <w:spacing w:line="480" w:lineRule="auto"/>
      </w:pPr>
    </w:p>
    <w:p w:rsidR="00A25027" w:rsidRPr="00EE0112" w:rsidRDefault="00A25027" w:rsidP="00A25027">
      <w:r w:rsidRPr="004D1F02">
        <w:rPr>
          <w:u w:val="single"/>
        </w:rPr>
        <w:t>Athens Banner-Herald</w:t>
      </w:r>
      <w:r w:rsidR="00EE0112">
        <w:tab/>
      </w:r>
      <w:r w:rsidR="00EE0112">
        <w:tab/>
      </w:r>
      <w:r w:rsidR="00EE0112">
        <w:tab/>
      </w:r>
      <w:r w:rsidR="00EE0112">
        <w:tab/>
        <w:t>10/4/2019</w:t>
      </w:r>
    </w:p>
    <w:p w:rsidR="00A25027" w:rsidRPr="004D1F02" w:rsidRDefault="00A25027" w:rsidP="00A25027"/>
    <w:p w:rsidR="00A25027" w:rsidRPr="00EE0112" w:rsidRDefault="00A25027" w:rsidP="00A25027">
      <w:r w:rsidRPr="004D1F02">
        <w:rPr>
          <w:u w:val="single"/>
        </w:rPr>
        <w:t>The Atlanta Journal</w:t>
      </w:r>
      <w:r>
        <w:rPr>
          <w:u w:val="single"/>
        </w:rPr>
        <w:t>-</w:t>
      </w:r>
      <w:r w:rsidRPr="004D1F02">
        <w:rPr>
          <w:u w:val="single"/>
        </w:rPr>
        <w:t>Constitution</w:t>
      </w:r>
      <w:r w:rsidR="00EE0112">
        <w:tab/>
      </w:r>
      <w:r w:rsidR="00EE0112">
        <w:tab/>
      </w:r>
      <w:r w:rsidR="00EE0112">
        <w:tab/>
        <w:t>10/4/2019</w:t>
      </w:r>
    </w:p>
    <w:p w:rsidR="00A25027" w:rsidRPr="004D1F02" w:rsidRDefault="00A25027" w:rsidP="00A25027"/>
    <w:p w:rsidR="00A25027" w:rsidRPr="00EE0112" w:rsidRDefault="00A25027" w:rsidP="00A25027">
      <w:r w:rsidRPr="004D1F02">
        <w:rPr>
          <w:u w:val="single"/>
        </w:rPr>
        <w:t>The Augusta Chronicle</w:t>
      </w:r>
      <w:r w:rsidR="00EE0112">
        <w:tab/>
      </w:r>
      <w:r w:rsidR="00EE0112">
        <w:tab/>
      </w:r>
      <w:r w:rsidR="00EE0112">
        <w:tab/>
      </w:r>
      <w:r w:rsidR="00EE0112">
        <w:tab/>
        <w:t>10/4/2019</w:t>
      </w:r>
    </w:p>
    <w:p w:rsidR="00A25027" w:rsidRPr="004D1F02" w:rsidRDefault="00A25027" w:rsidP="00A25027"/>
    <w:p w:rsidR="00A25027" w:rsidRPr="00EE0112" w:rsidRDefault="00A25027" w:rsidP="00A25027">
      <w:r w:rsidRPr="004D1F02">
        <w:rPr>
          <w:u w:val="single"/>
        </w:rPr>
        <w:t>The Columbus Ledger-Enquirer</w:t>
      </w:r>
      <w:r w:rsidR="00EE0112">
        <w:tab/>
      </w:r>
      <w:r w:rsidR="00EE0112">
        <w:tab/>
      </w:r>
      <w:r w:rsidR="00EE0112">
        <w:tab/>
        <w:t>10/8/2019</w:t>
      </w:r>
    </w:p>
    <w:p w:rsidR="00A25027" w:rsidRPr="004D1F02" w:rsidRDefault="00A25027" w:rsidP="00A25027"/>
    <w:p w:rsidR="00A25027" w:rsidRPr="00EE0112" w:rsidRDefault="00A25027" w:rsidP="00A25027">
      <w:r w:rsidRPr="00C61CAF">
        <w:rPr>
          <w:u w:val="single"/>
        </w:rPr>
        <w:t>Fulton County Daily Report</w:t>
      </w:r>
      <w:r w:rsidR="00EE0112">
        <w:tab/>
      </w:r>
      <w:r w:rsidR="00EE0112">
        <w:tab/>
      </w:r>
      <w:r w:rsidR="00EE0112">
        <w:tab/>
      </w:r>
      <w:r w:rsidR="00EE0112">
        <w:tab/>
        <w:t>10/7/2019</w:t>
      </w:r>
    </w:p>
    <w:p w:rsidR="00A25027" w:rsidRDefault="00A25027" w:rsidP="00A25027">
      <w:pPr>
        <w:rPr>
          <w:u w:val="single"/>
        </w:rPr>
      </w:pPr>
    </w:p>
    <w:p w:rsidR="00A25027" w:rsidRPr="00EE0112" w:rsidRDefault="00A25027" w:rsidP="00A25027">
      <w:r w:rsidRPr="004D1F02">
        <w:rPr>
          <w:u w:val="single"/>
        </w:rPr>
        <w:t>The Macon Telegraph</w:t>
      </w:r>
      <w:r w:rsidR="00EE0112">
        <w:tab/>
      </w:r>
      <w:r w:rsidR="00EE0112">
        <w:tab/>
      </w:r>
      <w:r w:rsidR="00EE0112">
        <w:tab/>
      </w:r>
      <w:r w:rsidR="00EE0112">
        <w:tab/>
      </w:r>
      <w:r w:rsidR="00EE0112">
        <w:tab/>
        <w:t>10/4/2019</w:t>
      </w:r>
    </w:p>
    <w:p w:rsidR="00A25027" w:rsidRPr="004D1F02" w:rsidRDefault="00A25027" w:rsidP="00A25027"/>
    <w:p w:rsidR="00A25027" w:rsidRPr="00EE0112" w:rsidRDefault="00A25027" w:rsidP="00A25027">
      <w:r w:rsidRPr="004D1F02">
        <w:rPr>
          <w:u w:val="single"/>
        </w:rPr>
        <w:t>Rome News-Tribune</w:t>
      </w:r>
      <w:r w:rsidR="00EE0112">
        <w:tab/>
      </w:r>
      <w:r w:rsidR="00EE0112">
        <w:tab/>
      </w:r>
      <w:r w:rsidR="00EE0112">
        <w:tab/>
      </w:r>
      <w:r w:rsidR="00EE0112">
        <w:tab/>
      </w:r>
      <w:r w:rsidR="00EE0112">
        <w:tab/>
        <w:t>10/8/2019</w:t>
      </w:r>
    </w:p>
    <w:p w:rsidR="00A25027" w:rsidRPr="004D1F02" w:rsidRDefault="00A25027" w:rsidP="00A25027"/>
    <w:p w:rsidR="00A25027" w:rsidRPr="00EE0112" w:rsidRDefault="00A25027" w:rsidP="00A25027">
      <w:r w:rsidRPr="004D1F02">
        <w:rPr>
          <w:u w:val="single"/>
        </w:rPr>
        <w:t>Savannah Morning News</w:t>
      </w:r>
      <w:r w:rsidR="00EE0112">
        <w:tab/>
      </w:r>
      <w:r w:rsidR="00EE0112">
        <w:tab/>
      </w:r>
      <w:r w:rsidR="00EE0112">
        <w:tab/>
      </w:r>
      <w:r w:rsidR="00EE0112">
        <w:tab/>
        <w:t>10/9/2019</w:t>
      </w:r>
    </w:p>
    <w:p w:rsidR="00A25027" w:rsidRDefault="00A25027" w:rsidP="00A25027"/>
    <w:p w:rsidR="00A25027" w:rsidRPr="00EE0112" w:rsidRDefault="00A25027" w:rsidP="00A25027">
      <w:r w:rsidRPr="004D1F02">
        <w:rPr>
          <w:u w:val="single"/>
        </w:rPr>
        <w:t>The Valdosta Daily Times</w:t>
      </w:r>
      <w:r w:rsidR="00EE0112">
        <w:tab/>
      </w:r>
      <w:r w:rsidR="00EE0112">
        <w:tab/>
      </w:r>
      <w:r w:rsidR="00EE0112">
        <w:tab/>
      </w:r>
      <w:r w:rsidR="00EE0112">
        <w:tab/>
        <w:t>10/4/2019</w:t>
      </w:r>
    </w:p>
    <w:p w:rsidR="00A25027" w:rsidRPr="00C4319C" w:rsidRDefault="00A25027" w:rsidP="00A25027"/>
    <w:p w:rsidR="00A25027" w:rsidRPr="00C4319C" w:rsidRDefault="00A25027" w:rsidP="00A25027"/>
    <w:p w:rsidR="00A25027" w:rsidRPr="00C4319C" w:rsidRDefault="00A25027" w:rsidP="00A25027"/>
    <w:p w:rsidR="00A25027" w:rsidRPr="00C4319C" w:rsidRDefault="00A25027" w:rsidP="00A25027"/>
    <w:p w:rsidR="00A25027" w:rsidRPr="00C4319C" w:rsidRDefault="00A25027" w:rsidP="00A25027">
      <w:r w:rsidRPr="00C4319C">
        <w:tab/>
      </w:r>
      <w:r w:rsidRPr="00C4319C">
        <w:tab/>
      </w:r>
      <w:r w:rsidRPr="00C4319C">
        <w:tab/>
      </w:r>
      <w:r w:rsidRPr="00C4319C">
        <w:tab/>
      </w:r>
      <w:r w:rsidRPr="00C4319C">
        <w:tab/>
      </w:r>
      <w:r>
        <w:t>_____________________________________________</w:t>
      </w:r>
    </w:p>
    <w:p w:rsidR="00A25027" w:rsidRPr="00C4319C" w:rsidRDefault="00A25027" w:rsidP="00A25027">
      <w:r w:rsidRPr="00C4319C">
        <w:tab/>
      </w:r>
      <w:r w:rsidRPr="00C4319C">
        <w:tab/>
      </w:r>
      <w:r w:rsidRPr="00C4319C">
        <w:tab/>
      </w:r>
      <w:r w:rsidRPr="00C4319C">
        <w:tab/>
      </w:r>
      <w:r w:rsidRPr="00C4319C">
        <w:tab/>
      </w:r>
      <w:r w:rsidR="001D5145">
        <w:t>Meredith M. Lackey</w:t>
      </w:r>
    </w:p>
    <w:p w:rsidR="00A25027" w:rsidRPr="00C4319C" w:rsidRDefault="00A25027" w:rsidP="00A25027">
      <w:r w:rsidRPr="00C4319C">
        <w:tab/>
      </w:r>
      <w:r w:rsidRPr="00C4319C">
        <w:tab/>
      </w:r>
      <w:r w:rsidRPr="00C4319C">
        <w:tab/>
      </w:r>
      <w:r w:rsidRPr="00C4319C">
        <w:tab/>
      </w:r>
      <w:r w:rsidRPr="00C4319C">
        <w:tab/>
      </w:r>
      <w:r w:rsidR="007468BB">
        <w:t>SVP, General Counsel</w:t>
      </w:r>
      <w:r w:rsidR="00190AA2">
        <w:t>,</w:t>
      </w:r>
      <w:r w:rsidR="000840C2">
        <w:t xml:space="preserve"> </w:t>
      </w:r>
      <w:r>
        <w:t xml:space="preserve">Corporate </w:t>
      </w:r>
      <w:r w:rsidRPr="00C4319C">
        <w:t>Secretary</w:t>
      </w:r>
      <w:r w:rsidR="000840C2">
        <w:t xml:space="preserve"> </w:t>
      </w:r>
      <w:r w:rsidR="0029051C">
        <w:t>and CCO</w:t>
      </w:r>
    </w:p>
    <w:p w:rsidR="00A25027" w:rsidRPr="00C4319C" w:rsidRDefault="00A25027" w:rsidP="00A25027">
      <w:r w:rsidRPr="00C4319C">
        <w:tab/>
      </w:r>
      <w:r w:rsidRPr="00C4319C">
        <w:tab/>
      </w:r>
      <w:r w:rsidRPr="00C4319C">
        <w:tab/>
      </w:r>
      <w:r w:rsidRPr="00C4319C">
        <w:tab/>
      </w:r>
      <w:r w:rsidRPr="00C4319C">
        <w:tab/>
        <w:t>Georgia Power Company</w:t>
      </w:r>
    </w:p>
    <w:p w:rsidR="00A25027" w:rsidRDefault="00A25027" w:rsidP="00A25027"/>
    <w:p w:rsidR="00A25027" w:rsidRPr="00C4319C" w:rsidRDefault="00A25027" w:rsidP="00A25027"/>
    <w:p w:rsidR="00A25027" w:rsidRDefault="00A25027" w:rsidP="00CA0F56">
      <w:pPr>
        <w:tabs>
          <w:tab w:val="left" w:pos="180"/>
        </w:tabs>
        <w:ind w:left="-1440" w:right="-1440"/>
        <w:jc w:val="center"/>
      </w:pPr>
      <w:r w:rsidRPr="00C4319C">
        <w:rPr>
          <w:b/>
          <w:u w:val="single"/>
        </w:rPr>
        <w:br w:type="page"/>
      </w:r>
      <w:r w:rsidR="00CA0F56">
        <w:lastRenderedPageBreak/>
        <w:t xml:space="preserve"> </w:t>
      </w:r>
    </w:p>
    <w:p w:rsidR="00C52838" w:rsidRDefault="00C52838"/>
    <w:sectPr w:rsidR="00C52838" w:rsidSect="00EF31D8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16" w:rsidRDefault="00513716" w:rsidP="00513716">
      <w:r>
        <w:separator/>
      </w:r>
    </w:p>
  </w:endnote>
  <w:endnote w:type="continuationSeparator" w:id="0">
    <w:p w:rsidR="00513716" w:rsidRDefault="00513716" w:rsidP="0051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0D6" w:rsidRDefault="00CA0F56">
    <w:pPr>
      <w:pStyle w:val="Footer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01.6pt;height:20.15pt;z-index:-251658752;mso-position-horizontal-relative:margin" filled="f" stroked="f">
          <v:textbox style="mso-next-textbox:#_x0000_s2049" inset="0,0,0,0">
            <w:txbxContent>
              <w:p w:rsidR="003F5FD5" w:rsidRDefault="00513716">
                <w:pPr>
                  <w:pStyle w:val="MacPacTrailer"/>
                </w:pPr>
                <w:r>
                  <w:t>2257129v1</w:t>
                </w:r>
              </w:p>
              <w:p w:rsidR="003F5FD5" w:rsidRDefault="00CA0F56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16" w:rsidRDefault="00513716" w:rsidP="00513716">
      <w:r>
        <w:separator/>
      </w:r>
    </w:p>
  </w:footnote>
  <w:footnote w:type="continuationSeparator" w:id="0">
    <w:p w:rsidR="00513716" w:rsidRDefault="00513716" w:rsidP="0051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85TrailerClientMatter" w:val="0"/>
    <w:docVar w:name="85TrailerDate" w:val="0"/>
    <w:docVar w:name="85TrailerDateField" w:val="0"/>
    <w:docVar w:name="85TrailerDraft" w:val="0"/>
    <w:docVar w:name="85TrailerLibrary" w:val="0"/>
    <w:docVar w:name="85TrailerTime" w:val="0"/>
    <w:docVar w:name="85TrailerType" w:val="102"/>
    <w:docVar w:name="85TrailerVersion" w:val="0"/>
    <w:docVar w:name="DocStamp_1_OptionalControlValues" w:val="Library|&amp;Library|0|%l|Version|&amp;Version|1|%v|ClientMatter|&amp;Client/Matter|0|%cm"/>
    <w:docVar w:name="MPDocID" w:val="40249663"/>
    <w:docVar w:name="MPDocIDTemplate" w:val="%l| %n|v%v| %c|.%m"/>
    <w:docVar w:name="MPDocIDTemplateDefault" w:val="%l| %n|v%v| %c|.%m"/>
    <w:docVar w:name="NewDocStampType" w:val="7"/>
    <w:docVar w:name="zzmpTrailerDateFormat" w:val="0"/>
  </w:docVars>
  <w:rsids>
    <w:rsidRoot w:val="00A25027"/>
    <w:rsid w:val="00011907"/>
    <w:rsid w:val="00023FF8"/>
    <w:rsid w:val="000840C2"/>
    <w:rsid w:val="000D0EFB"/>
    <w:rsid w:val="00140954"/>
    <w:rsid w:val="00156BEE"/>
    <w:rsid w:val="00190AA2"/>
    <w:rsid w:val="001D443B"/>
    <w:rsid w:val="001D5145"/>
    <w:rsid w:val="0021790A"/>
    <w:rsid w:val="00223F51"/>
    <w:rsid w:val="0029051C"/>
    <w:rsid w:val="00333649"/>
    <w:rsid w:val="004A7389"/>
    <w:rsid w:val="004A74E0"/>
    <w:rsid w:val="004C4407"/>
    <w:rsid w:val="004D6F5C"/>
    <w:rsid w:val="00513716"/>
    <w:rsid w:val="005540DD"/>
    <w:rsid w:val="005711D1"/>
    <w:rsid w:val="005D67DB"/>
    <w:rsid w:val="006376B0"/>
    <w:rsid w:val="0067578A"/>
    <w:rsid w:val="006A055A"/>
    <w:rsid w:val="0071058A"/>
    <w:rsid w:val="00720675"/>
    <w:rsid w:val="007216CE"/>
    <w:rsid w:val="007468BB"/>
    <w:rsid w:val="00763053"/>
    <w:rsid w:val="007924C4"/>
    <w:rsid w:val="00793FCE"/>
    <w:rsid w:val="007956A7"/>
    <w:rsid w:val="007C38FB"/>
    <w:rsid w:val="007C3DF4"/>
    <w:rsid w:val="007F0781"/>
    <w:rsid w:val="00834295"/>
    <w:rsid w:val="00843D88"/>
    <w:rsid w:val="008461E5"/>
    <w:rsid w:val="00850247"/>
    <w:rsid w:val="008975F0"/>
    <w:rsid w:val="00932D4C"/>
    <w:rsid w:val="00951201"/>
    <w:rsid w:val="0098413E"/>
    <w:rsid w:val="009B310A"/>
    <w:rsid w:val="009B3A94"/>
    <w:rsid w:val="009D3311"/>
    <w:rsid w:val="00A20BA4"/>
    <w:rsid w:val="00A246B7"/>
    <w:rsid w:val="00A25027"/>
    <w:rsid w:val="00A638E0"/>
    <w:rsid w:val="00B22173"/>
    <w:rsid w:val="00B2582B"/>
    <w:rsid w:val="00B31C75"/>
    <w:rsid w:val="00B96451"/>
    <w:rsid w:val="00BC68C2"/>
    <w:rsid w:val="00BF167C"/>
    <w:rsid w:val="00C036EA"/>
    <w:rsid w:val="00C30028"/>
    <w:rsid w:val="00C52838"/>
    <w:rsid w:val="00C92314"/>
    <w:rsid w:val="00CA0F56"/>
    <w:rsid w:val="00D20B8A"/>
    <w:rsid w:val="00D31E43"/>
    <w:rsid w:val="00D415A9"/>
    <w:rsid w:val="00DA1932"/>
    <w:rsid w:val="00DC162A"/>
    <w:rsid w:val="00DC7BDE"/>
    <w:rsid w:val="00DE148C"/>
    <w:rsid w:val="00E55AFB"/>
    <w:rsid w:val="00EA5074"/>
    <w:rsid w:val="00EE0112"/>
    <w:rsid w:val="00EE4239"/>
    <w:rsid w:val="00F57078"/>
    <w:rsid w:val="00F85728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0FBFE47"/>
  <w15:docId w15:val="{B00409CA-0290-40D1-9F13-76786085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027"/>
    <w:rPr>
      <w:rFonts w:eastAsia="SimSun" w:cs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25027"/>
    <w:pPr>
      <w:keepNext/>
      <w:outlineLvl w:val="0"/>
    </w:pPr>
    <w:rPr>
      <w:rFonts w:eastAsia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0B8A"/>
    <w:pPr>
      <w:widowControl w:val="0"/>
      <w:spacing w:after="240"/>
      <w:ind w:firstLine="720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C036EA"/>
    <w:rPr>
      <w:rFonts w:cs="Times New Roman"/>
      <w:szCs w:val="24"/>
    </w:rPr>
  </w:style>
  <w:style w:type="paragraph" w:customStyle="1" w:styleId="BodyTextContinued">
    <w:name w:val="Body Text Continued"/>
    <w:basedOn w:val="BodyText"/>
    <w:next w:val="BodyText"/>
    <w:rsid w:val="00D20B8A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link w:val="QuoteChar"/>
    <w:qFormat/>
    <w:rsid w:val="00D20B8A"/>
    <w:pPr>
      <w:spacing w:after="240"/>
      <w:ind w:left="1440" w:right="1440"/>
    </w:pPr>
    <w:rPr>
      <w:rFonts w:eastAsia="Times New Roman"/>
      <w:szCs w:val="20"/>
      <w:lang w:eastAsia="en-US"/>
    </w:rPr>
  </w:style>
  <w:style w:type="character" w:customStyle="1" w:styleId="QuoteChar">
    <w:name w:val="Quote Char"/>
    <w:basedOn w:val="DefaultParagraphFont"/>
    <w:link w:val="Quote"/>
    <w:rsid w:val="00C036EA"/>
    <w:rPr>
      <w:rFonts w:cs="Times New Roman"/>
      <w:szCs w:val="20"/>
    </w:rPr>
  </w:style>
  <w:style w:type="paragraph" w:styleId="Header">
    <w:name w:val="header"/>
    <w:basedOn w:val="Normal"/>
    <w:link w:val="HeaderChar"/>
    <w:rsid w:val="00D20B8A"/>
    <w:pPr>
      <w:tabs>
        <w:tab w:val="center" w:pos="4680"/>
        <w:tab w:val="right" w:pos="9360"/>
      </w:tabs>
    </w:pPr>
    <w:rPr>
      <w:rFonts w:eastAsia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C036EA"/>
    <w:rPr>
      <w:rFonts w:cs="Times New Roman"/>
      <w:szCs w:val="24"/>
    </w:rPr>
  </w:style>
  <w:style w:type="paragraph" w:styleId="Footer">
    <w:name w:val="footer"/>
    <w:basedOn w:val="Normal"/>
    <w:link w:val="FooterChar"/>
    <w:rsid w:val="00D20B8A"/>
    <w:pPr>
      <w:tabs>
        <w:tab w:val="center" w:pos="4680"/>
        <w:tab w:val="right" w:pos="9360"/>
      </w:tabs>
    </w:pPr>
    <w:rPr>
      <w:rFonts w:eastAsia="Times New Roman"/>
      <w:lang w:eastAsia="en-US"/>
    </w:rPr>
  </w:style>
  <w:style w:type="character" w:customStyle="1" w:styleId="FooterChar">
    <w:name w:val="Footer Char"/>
    <w:basedOn w:val="DefaultParagraphFont"/>
    <w:link w:val="Footer"/>
    <w:rsid w:val="00C036EA"/>
    <w:rPr>
      <w:rFonts w:cs="Times New Roman"/>
      <w:szCs w:val="24"/>
    </w:rPr>
  </w:style>
  <w:style w:type="character" w:styleId="PageNumber">
    <w:name w:val="page number"/>
    <w:basedOn w:val="DefaultParagraphFont"/>
    <w:rsid w:val="00D20B8A"/>
  </w:style>
  <w:style w:type="character" w:customStyle="1" w:styleId="Heading1Char">
    <w:name w:val="Heading 1 Char"/>
    <w:basedOn w:val="DefaultParagraphFont"/>
    <w:link w:val="Heading1"/>
    <w:rsid w:val="00A25027"/>
    <w:rPr>
      <w:rFonts w:cs="Times New Roman"/>
      <w:szCs w:val="20"/>
    </w:rPr>
  </w:style>
  <w:style w:type="paragraph" w:customStyle="1" w:styleId="MacPacTrailer">
    <w:name w:val="MacPac Trailer"/>
    <w:rsid w:val="00A25027"/>
    <w:pPr>
      <w:widowControl w:val="0"/>
      <w:spacing w:line="200" w:lineRule="exact"/>
    </w:pPr>
    <w:rPr>
      <w:rFonts w:cs="Times New Roman"/>
      <w:sz w:val="16"/>
    </w:rPr>
  </w:style>
  <w:style w:type="character" w:customStyle="1" w:styleId="zzmpTrailerItem">
    <w:name w:val="zzmpTrailerItem"/>
    <w:basedOn w:val="DefaultParagraphFont"/>
    <w:rsid w:val="000D0EF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A4"/>
    <w:rPr>
      <w:rFonts w:ascii="Segoe UI" w:eastAsia="SimSu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84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0C2"/>
    <w:rPr>
      <w:rFonts w:eastAsia="SimSu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0C2"/>
    <w:rPr>
      <w:rFonts w:eastAsia="SimSu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Troutman Sanders LLP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</dc:creator>
  <cp:keywords/>
  <dc:description/>
  <cp:lastModifiedBy>Mayes Fields, Tina</cp:lastModifiedBy>
  <cp:revision>32</cp:revision>
  <cp:lastPrinted>2018-09-10T18:36:00Z</cp:lastPrinted>
  <dcterms:created xsi:type="dcterms:W3CDTF">2016-03-29T19:03:00Z</dcterms:created>
  <dcterms:modified xsi:type="dcterms:W3CDTF">2019-10-11T13:02:00Z</dcterms:modified>
</cp:coreProperties>
</file>