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1CE" w:rsidRPr="00C4319C" w:rsidRDefault="007C21CE" w:rsidP="007C21CE">
      <w:pPr>
        <w:tabs>
          <w:tab w:val="left" w:pos="180"/>
        </w:tabs>
        <w:ind w:left="-1440" w:right="-1440"/>
        <w:jc w:val="center"/>
        <w:rPr>
          <w:b/>
          <w:u w:val="single"/>
        </w:rPr>
      </w:pPr>
      <w:r w:rsidRPr="00C4319C">
        <w:rPr>
          <w:b/>
          <w:u w:val="single"/>
        </w:rPr>
        <w:t>LEGAL NOTICE</w:t>
      </w:r>
    </w:p>
    <w:p w:rsidR="007C21CE" w:rsidRPr="00C4319C" w:rsidRDefault="007C21CE" w:rsidP="007C21CE">
      <w:pPr>
        <w:jc w:val="center"/>
      </w:pPr>
    </w:p>
    <w:p w:rsidR="007C21CE" w:rsidRPr="00C4319C" w:rsidRDefault="007C21CE" w:rsidP="007C21CE"/>
    <w:p w:rsidR="007C21CE" w:rsidRDefault="007C21CE" w:rsidP="007C21CE">
      <w:r w:rsidRPr="00C4319C">
        <w:tab/>
        <w:t xml:space="preserve">The Georgia Public Service Commission is conducting a </w:t>
      </w:r>
      <w:r w:rsidRPr="00DC162A">
        <w:t xml:space="preserve">Verification of Expenditures Pursuant to Georgia Power Company’s Certificate of Public Convenience and Necessity for Plant Vogtle Units 3 and 4, </w:t>
      </w:r>
      <w:r w:rsidRPr="00EA5074">
        <w:t>Combined Twentieth and Twenty-first</w:t>
      </w:r>
      <w:r>
        <w:rPr>
          <w:b/>
        </w:rPr>
        <w:t xml:space="preserve"> </w:t>
      </w:r>
      <w:r w:rsidRPr="00DC162A">
        <w:t>Semi-annual Construction Monitoring Report</w:t>
      </w:r>
      <w:r>
        <w:t xml:space="preserve">. </w:t>
      </w:r>
      <w:r w:rsidRPr="00C4319C">
        <w:t>T</w:t>
      </w:r>
      <w:r>
        <w:t>his</w:t>
      </w:r>
      <w:r w:rsidRPr="00C4319C">
        <w:t xml:space="preserve"> matter ha</w:t>
      </w:r>
      <w:r>
        <w:t>s</w:t>
      </w:r>
      <w:r w:rsidRPr="00C4319C">
        <w:t xml:space="preserve"> been assigned Docket No. 29849 </w:t>
      </w:r>
      <w:r>
        <w:t xml:space="preserve">and is </w:t>
      </w:r>
      <w:r w:rsidRPr="00C4319C">
        <w:t xml:space="preserve">scheduled for public hearing before the Georgia Public Service Commission on </w:t>
      </w:r>
      <w:r>
        <w:t xml:space="preserve">November 12, 2019, beginning at </w:t>
      </w:r>
    </w:p>
    <w:p w:rsidR="007C21CE" w:rsidRPr="00C4319C" w:rsidRDefault="007C21CE" w:rsidP="007C21CE">
      <w:r>
        <w:t xml:space="preserve">9:00 a.m.  </w:t>
      </w:r>
      <w:r w:rsidRPr="00C4319C">
        <w:t>This hearing will be held in Room 110 of the Georgia Public Service Commission offices located at 244 Washington Street, SW, Atlanta, Georgia 30334, at which time anyone interested in this matter will be given the opportunity to express his or her views pursuant to O.C.G.A. Section 46-2-59.</w:t>
      </w:r>
    </w:p>
    <w:p w:rsidR="007C21CE" w:rsidRPr="00C4319C" w:rsidRDefault="007C21CE" w:rsidP="007C21CE">
      <w:pPr>
        <w:tabs>
          <w:tab w:val="left" w:pos="-720"/>
        </w:tabs>
        <w:suppressAutoHyphens/>
      </w:pPr>
    </w:p>
    <w:p w:rsidR="007C21CE" w:rsidRPr="00C4319C" w:rsidRDefault="007C21CE" w:rsidP="007C21CE">
      <w:pPr>
        <w:tabs>
          <w:tab w:val="left" w:pos="-720"/>
        </w:tabs>
        <w:suppressAutoHyphens/>
      </w:pPr>
      <w:r w:rsidRPr="00C4319C">
        <w:tab/>
        <w:t xml:space="preserve">In accordance with O.C.G.A. Section 46-2-59(c), persons wishing to intervene must file a Petition to Intervene with the Georgia Public Service Commission within thirty (30) days of the first publication of this notice.  </w:t>
      </w:r>
    </w:p>
    <w:p w:rsidR="007C21CE" w:rsidRPr="00C4319C" w:rsidRDefault="007C21CE" w:rsidP="007C21CE">
      <w:pPr>
        <w:tabs>
          <w:tab w:val="left" w:pos="-720"/>
        </w:tabs>
        <w:suppressAutoHyphens/>
      </w:pPr>
    </w:p>
    <w:p w:rsidR="007C21CE" w:rsidRPr="00C4319C" w:rsidRDefault="007C21CE" w:rsidP="007C21CE">
      <w:pPr>
        <w:tabs>
          <w:tab w:val="left" w:pos="-720"/>
        </w:tabs>
        <w:suppressAutoHyphens/>
      </w:pPr>
      <w:r w:rsidRPr="00C4319C">
        <w:tab/>
        <w:t xml:space="preserve">An original and </w:t>
      </w:r>
      <w:r>
        <w:t>15</w:t>
      </w:r>
      <w:r w:rsidRPr="00C4319C">
        <w:t xml:space="preserve"> copies of any pre-filed testimony or statements by interveners along with a </w:t>
      </w:r>
      <w:r>
        <w:t>CD</w:t>
      </w:r>
      <w:r w:rsidRPr="00C4319C">
        <w:t xml:space="preserve"> containing an electronic version of this filing in Microsoft Word for text documents or Excel for spread sheets must be filed with the Georgia Public Service Commission’s Executive Secretary by no later than 4:00 p.m. </w:t>
      </w:r>
      <w:r>
        <w:t>on November 22, 2019.  All</w:t>
      </w:r>
      <w:r w:rsidRPr="00C4319C">
        <w:t xml:space="preserve"> testimony must be pre-filed.  Parties of record must also </w:t>
      </w:r>
      <w:r>
        <w:t>serve</w:t>
      </w:r>
      <w:r w:rsidRPr="00C4319C">
        <w:t xml:space="preserve"> one another copies of any pre-filed testimony. </w:t>
      </w:r>
      <w:r>
        <w:t>The he</w:t>
      </w:r>
      <w:r w:rsidRPr="00C4319C">
        <w:t xml:space="preserve">aring on intervener testimony </w:t>
      </w:r>
      <w:r>
        <w:t>is scheduled for</w:t>
      </w:r>
      <w:r w:rsidRPr="00C4319C">
        <w:t xml:space="preserve"> </w:t>
      </w:r>
      <w:r>
        <w:t xml:space="preserve">December 11, 2019, </w:t>
      </w:r>
      <w:r w:rsidRPr="00C4319C">
        <w:t xml:space="preserve">immediately </w:t>
      </w:r>
      <w:r>
        <w:t>following</w:t>
      </w:r>
      <w:r w:rsidRPr="00C4319C">
        <w:t xml:space="preserve"> the direct testimony of the Georgia Public Service Commission Staff</w:t>
      </w:r>
      <w:r>
        <w:t xml:space="preserve"> beginning at 9:00 a.m.</w:t>
      </w:r>
    </w:p>
    <w:p w:rsidR="007C21CE" w:rsidRPr="00C4319C" w:rsidRDefault="007C21CE" w:rsidP="007C21CE">
      <w:pPr>
        <w:tabs>
          <w:tab w:val="left" w:pos="-720"/>
        </w:tabs>
        <w:suppressAutoHyphens/>
      </w:pPr>
    </w:p>
    <w:p w:rsidR="007C21CE" w:rsidRPr="00C4319C" w:rsidRDefault="007C21CE" w:rsidP="007C21CE">
      <w:pPr>
        <w:tabs>
          <w:tab w:val="left" w:pos="-720"/>
        </w:tabs>
        <w:suppressAutoHyphens/>
      </w:pPr>
      <w:r w:rsidRPr="00C4319C">
        <w:tab/>
        <w:t>If you have a disability and will need assistance or accommodation to participate, or need further information, please contact the Executive Secretary’s Office, Georgia Public Service Commission at (404) 656-45</w:t>
      </w:r>
      <w:r>
        <w:t>01</w:t>
      </w:r>
      <w:r w:rsidRPr="00C4319C">
        <w:t xml:space="preserve"> or 1-800-282-5813 (inside Georgia only) at least one day prior to the hearing in this matter.</w:t>
      </w:r>
    </w:p>
    <w:p w:rsidR="007C21CE" w:rsidRPr="00C4319C" w:rsidRDefault="007C21CE" w:rsidP="007C21CE">
      <w:pPr>
        <w:tabs>
          <w:tab w:val="left" w:pos="-720"/>
        </w:tabs>
        <w:suppressAutoHyphens/>
      </w:pPr>
    </w:p>
    <w:p w:rsidR="007C21CE" w:rsidRPr="00C4319C" w:rsidRDefault="007C21CE" w:rsidP="007C21CE">
      <w:pPr>
        <w:tabs>
          <w:tab w:val="left" w:pos="-720"/>
        </w:tabs>
        <w:suppressAutoHyphens/>
        <w:outlineLvl w:val="0"/>
      </w:pPr>
      <w:r>
        <w:tab/>
      </w:r>
      <w:r w:rsidRPr="00C4319C">
        <w:t>This notice is published at the direction of the Georgia Public Service Commission.</w:t>
      </w:r>
    </w:p>
    <w:p w:rsidR="007C21CE" w:rsidRPr="00C4319C" w:rsidRDefault="007C21CE" w:rsidP="007C21CE">
      <w:pPr>
        <w:tabs>
          <w:tab w:val="left" w:pos="-720"/>
        </w:tabs>
        <w:suppressAutoHyphens/>
      </w:pPr>
    </w:p>
    <w:p w:rsidR="007C21CE" w:rsidRPr="00C4319C" w:rsidRDefault="007C21CE" w:rsidP="007C21CE">
      <w:pPr>
        <w:tabs>
          <w:tab w:val="left" w:pos="-720"/>
        </w:tabs>
        <w:suppressAutoHyphens/>
      </w:pPr>
    </w:p>
    <w:p w:rsidR="007C21CE" w:rsidRPr="00C4319C" w:rsidRDefault="007C21CE" w:rsidP="007C21CE">
      <w:pPr>
        <w:tabs>
          <w:tab w:val="left" w:pos="-720"/>
        </w:tabs>
        <w:suppressAutoHyphens/>
      </w:pPr>
    </w:p>
    <w:p w:rsidR="007C21CE" w:rsidRPr="00C4319C" w:rsidRDefault="007C21CE" w:rsidP="007C21CE">
      <w:pPr>
        <w:tabs>
          <w:tab w:val="left" w:pos="-720"/>
        </w:tabs>
        <w:suppressAutoHyphens/>
      </w:pPr>
    </w:p>
    <w:p w:rsidR="007C21CE" w:rsidRPr="00C4319C" w:rsidRDefault="007C21CE" w:rsidP="007C21CE">
      <w:pPr>
        <w:tabs>
          <w:tab w:val="left" w:pos="-720"/>
        </w:tabs>
        <w:suppressAutoHyphens/>
      </w:pPr>
      <w:r w:rsidRPr="00C4319C">
        <w:t>_______________________</w:t>
      </w:r>
    </w:p>
    <w:p w:rsidR="007C21CE" w:rsidRPr="00C4319C" w:rsidRDefault="007C21CE" w:rsidP="007C21CE">
      <w:pPr>
        <w:tabs>
          <w:tab w:val="left" w:pos="-720"/>
        </w:tabs>
        <w:suppressAutoHyphens/>
        <w:outlineLvl w:val="0"/>
      </w:pPr>
      <w:r>
        <w:t>Kyle C. Leach</w:t>
      </w:r>
    </w:p>
    <w:p w:rsidR="007C21CE" w:rsidRDefault="007C21CE" w:rsidP="007C21CE">
      <w:pPr>
        <w:tabs>
          <w:tab w:val="left" w:pos="-720"/>
        </w:tabs>
        <w:suppressAutoHyphens/>
      </w:pPr>
      <w:r>
        <w:t xml:space="preserve">Vice President, </w:t>
      </w:r>
      <w:r w:rsidRPr="00C4319C">
        <w:t>Regulatory Affairs</w:t>
      </w:r>
      <w:r>
        <w:t xml:space="preserve"> </w:t>
      </w:r>
    </w:p>
    <w:p w:rsidR="007C21CE" w:rsidRPr="00C4319C" w:rsidRDefault="007C21CE" w:rsidP="007C21CE">
      <w:pPr>
        <w:tabs>
          <w:tab w:val="left" w:pos="-720"/>
        </w:tabs>
        <w:suppressAutoHyphens/>
      </w:pPr>
      <w:r w:rsidRPr="00C4319C">
        <w:t>Georgia Power Company</w:t>
      </w:r>
    </w:p>
    <w:p w:rsidR="007C21CE" w:rsidRPr="00C4319C" w:rsidRDefault="007C21CE" w:rsidP="007C21CE"/>
    <w:p w:rsidR="007C21CE" w:rsidRPr="00C4319C" w:rsidRDefault="007C21CE" w:rsidP="007C21CE"/>
    <w:p w:rsidR="007C21CE" w:rsidRDefault="007C21CE" w:rsidP="007C21CE"/>
    <w:p w:rsidR="007C21CE" w:rsidRDefault="007C21CE" w:rsidP="007C21CE"/>
    <w:p w:rsidR="008A4B52" w:rsidRDefault="008A4B52">
      <w:bookmarkStart w:id="0" w:name="_GoBack"/>
      <w:bookmarkEnd w:id="0"/>
    </w:p>
    <w:sectPr w:rsidR="008A4B52" w:rsidSect="00EF31D8">
      <w:footerReference w:type="firs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70D6" w:rsidRDefault="007C21CE">
    <w:pPr>
      <w:pStyle w:val="Footer"/>
    </w:pPr>
    <w:r>
      <w:rPr>
        <w:noProof/>
        <w:lang w:eastAsia="zh-CN"/>
      </w:rPr>
      <mc:AlternateContent>
        <mc:Choice Requires="wps">
          <w:drawing>
            <wp:anchor distT="0" distB="0" distL="114300" distR="114300" simplePos="0" relativeHeight="251659264" behindDoc="1" locked="0" layoutInCell="1" allowOverlap="1">
              <wp:simplePos x="0" y="0"/>
              <wp:positionH relativeFrom="margin">
                <wp:posOffset>0</wp:posOffset>
              </wp:positionH>
              <wp:positionV relativeFrom="paragraph">
                <wp:posOffset>0</wp:posOffset>
              </wp:positionV>
              <wp:extent cx="2560320" cy="255905"/>
              <wp:effectExtent l="0" t="0" r="190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5FD5" w:rsidRDefault="007C21CE">
                          <w:pPr>
                            <w:pStyle w:val="MacPacTrailer"/>
                          </w:pPr>
                          <w:r>
                            <w:t>2257129v1</w:t>
                          </w:r>
                        </w:p>
                        <w:p w:rsidR="003F5FD5" w:rsidRDefault="007C21CE">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01.6pt;height:20.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" filled="f" stroked="f">
              <v:textbox inset="0,0,0,0">
                <w:txbxContent>
                  <w:p w:rsidR="003F5FD5" w:rsidRDefault="007C21CE">
                    <w:pPr>
                      <w:pStyle w:val="MacPacTrailer"/>
                    </w:pPr>
                    <w:r>
                      <w:t>2257129v1</w:t>
                    </w:r>
                  </w:p>
                  <w:p w:rsidR="003F5FD5" w:rsidRDefault="007C21CE">
                    <w:pPr>
                      <w:pStyle w:val="MacPacTrailer"/>
                    </w:pP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C21CE"/>
    <w:rsid w:val="007C21CE"/>
    <w:rsid w:val="008A4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68A77D71-1C9E-48B8-B282-B5BB4E12A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21CE"/>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C21CE"/>
    <w:pPr>
      <w:tabs>
        <w:tab w:val="center" w:pos="4680"/>
        <w:tab w:val="right" w:pos="9360"/>
      </w:tabs>
    </w:pPr>
    <w:rPr>
      <w:rFonts w:eastAsia="Times New Roman"/>
      <w:lang w:eastAsia="en-US"/>
    </w:rPr>
  </w:style>
  <w:style w:type="character" w:customStyle="1" w:styleId="FooterChar">
    <w:name w:val="Footer Char"/>
    <w:basedOn w:val="DefaultParagraphFont"/>
    <w:link w:val="Footer"/>
    <w:rsid w:val="007C21CE"/>
    <w:rPr>
      <w:rFonts w:ascii="Times New Roman" w:eastAsia="Times New Roman" w:hAnsi="Times New Roman" w:cs="Times New Roman"/>
      <w:sz w:val="24"/>
      <w:szCs w:val="24"/>
    </w:rPr>
  </w:style>
  <w:style w:type="paragraph" w:customStyle="1" w:styleId="MacPacTrailer">
    <w:name w:val="MacPac Trailer"/>
    <w:rsid w:val="007C21CE"/>
    <w:pPr>
      <w:widowControl w:val="0"/>
      <w:spacing w:after="0" w:line="200" w:lineRule="exact"/>
    </w:pPr>
    <w:rPr>
      <w:rFonts w:ascii="Times New Roman" w:eastAsia="Times New Roman" w:hAnsi="Times New Roman" w:cs="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1809</Characters>
  <Application>Microsoft Office Word</Application>
  <DocSecurity>0</DocSecurity>
  <Lines>15</Lines>
  <Paragraphs>4</Paragraphs>
  <ScaleCrop>false</ScaleCrop>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Mayes Fields, Tina</dc:creator>
  <cp:keywords/>
  <dc:description/>
  <cp:lastModifiedBy>Mayes Fields, Tina</cp:lastModifiedBy>
  <cp:revision>1</cp:revision>
  <dcterms:created xsi:type="dcterms:W3CDTF">2019-10-01T19:53:00Z</dcterms:created>
  <dcterms:modified xsi:type="dcterms:W3CDTF">2019-10-01T19:54:00Z</dcterms:modified>
</cp:coreProperties>
</file>