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DFB" w:rsidRDefault="00E47DFB" w:rsidP="00286461">
      <w:pPr>
        <w:jc w:val="center"/>
        <w:rPr>
          <w:rFonts w:ascii="Arial" w:hAnsi="Arial" w:cs="Arial"/>
          <w:b/>
          <w:bCs/>
          <w:szCs w:val="24"/>
        </w:rPr>
      </w:pPr>
      <w:bookmarkStart w:id="0" w:name="_GoBack"/>
      <w:bookmarkEnd w:id="0"/>
    </w:p>
    <w:p w:rsidR="00687FB5" w:rsidRPr="00F8704F" w:rsidRDefault="00687FB5" w:rsidP="00687FB5">
      <w:pPr>
        <w:jc w:val="center"/>
        <w:rPr>
          <w:b/>
        </w:rPr>
      </w:pPr>
      <w:r w:rsidRPr="00F8704F">
        <w:rPr>
          <w:b/>
        </w:rPr>
        <w:t>BASIS FOR THE ASSERTION THAT THE</w:t>
      </w:r>
    </w:p>
    <w:p w:rsidR="00687FB5" w:rsidRPr="00F8704F" w:rsidRDefault="00687FB5" w:rsidP="00687FB5">
      <w:pPr>
        <w:jc w:val="center"/>
        <w:rPr>
          <w:b/>
        </w:rPr>
      </w:pPr>
      <w:r w:rsidRPr="00F8704F">
        <w:rPr>
          <w:b/>
        </w:rPr>
        <w:t>INFORMATION SUBMITTED IS TRADE SECRET</w:t>
      </w:r>
    </w:p>
    <w:p w:rsidR="00687FB5" w:rsidRPr="00F8704F" w:rsidRDefault="00687FB5" w:rsidP="00687FB5">
      <w:pPr>
        <w:jc w:val="center"/>
      </w:pPr>
    </w:p>
    <w:p w:rsidR="00687FB5" w:rsidRDefault="00687FB5" w:rsidP="00687FB5">
      <w:pPr>
        <w:ind w:firstLine="720"/>
        <w:jc w:val="both"/>
        <w:rPr>
          <w:szCs w:val="24"/>
        </w:rPr>
      </w:pPr>
      <w:r>
        <w:rPr>
          <w:szCs w:val="24"/>
        </w:rPr>
        <w:t xml:space="preserve">In response to a request STF-12-6, Georgia Power Company (“Georgia Power” or the “Company”) is filing with the Georgia Public Service Commission (“Commission”) in Docket No. 39638 </w:t>
      </w:r>
      <w:r>
        <w:t>details of hour by hour cost and energy information (the “Information”)</w:t>
      </w:r>
      <w:r>
        <w:rPr>
          <w:szCs w:val="24"/>
        </w:rPr>
        <w:t xml:space="preserve">.  The Information constitutes trade secret information of the Southern Company, Georgia Power, and its affiliates (together, the “Company”) </w:t>
      </w:r>
      <w:r>
        <w:rPr>
          <w:bCs/>
          <w:szCs w:val="24"/>
        </w:rPr>
        <w:t>and is therefore protected from disclosure under Commission Rule 515-3-1-.11</w:t>
      </w:r>
      <w:r>
        <w:rPr>
          <w:szCs w:val="24"/>
        </w:rPr>
        <w:t xml:space="preserve">. </w:t>
      </w:r>
    </w:p>
    <w:p w:rsidR="00687FB5" w:rsidRPr="00F8704F" w:rsidRDefault="00687FB5" w:rsidP="00687FB5">
      <w:pPr>
        <w:jc w:val="both"/>
      </w:pPr>
    </w:p>
    <w:p w:rsidR="00687FB5" w:rsidRDefault="00687FB5" w:rsidP="00687FB5">
      <w:pPr>
        <w:pStyle w:val="BodyText"/>
        <w:spacing w:line="250" w:lineRule="auto"/>
        <w:ind w:right="123" w:firstLine="724"/>
        <w:jc w:val="both"/>
      </w:pPr>
      <w:r w:rsidRPr="00711DAB">
        <w:t>The Information derives economic value from not being generally known to and not being readily ascertainable by proper means by other persons who can obtain economic value from their disclosure or use.  Specifically, revealing the Information would give competitors</w:t>
      </w:r>
      <w:r>
        <w:t xml:space="preserve"> of the Company</w:t>
      </w:r>
      <w:r w:rsidRPr="00711DAB">
        <w:t xml:space="preserve"> a</w:t>
      </w:r>
      <w:r>
        <w:t>n</w:t>
      </w:r>
      <w:r w:rsidRPr="00711DAB">
        <w:t xml:space="preserve"> advantage in the marketplace by revealing the Company</w:t>
      </w:r>
      <w:r>
        <w:t>’</w:t>
      </w:r>
      <w:r w:rsidRPr="00711DAB">
        <w:t>s costs and a vast amount of confidential details regarding the Company</w:t>
      </w:r>
      <w:r>
        <w:t>’</w:t>
      </w:r>
      <w:r w:rsidRPr="00711DAB">
        <w:t xml:space="preserve">s fuel procurement and use and operational strategies. </w:t>
      </w:r>
      <w:r>
        <w:t xml:space="preserve"> </w:t>
      </w:r>
      <w:r w:rsidRPr="00711DAB">
        <w:t>If the Information was disclosed to the public, a competitor could use the Information to tailor proposals with the intention of targeting certain groups of customers, thereby undermining the Company</w:t>
      </w:r>
      <w:r>
        <w:t>’</w:t>
      </w:r>
      <w:r w:rsidRPr="00711DAB">
        <w:t xml:space="preserve">s market position. </w:t>
      </w:r>
      <w:r>
        <w:t xml:space="preserve"> </w:t>
      </w:r>
      <w:r w:rsidRPr="00711DAB">
        <w:t>Competitors could also use the Information in determining the Company</w:t>
      </w:r>
      <w:r>
        <w:t>’</w:t>
      </w:r>
      <w:r w:rsidRPr="00711DAB">
        <w:t>s costs of operation</w:t>
      </w:r>
      <w:r>
        <w:t>.</w:t>
      </w:r>
      <w:r w:rsidRPr="00711DAB">
        <w:t xml:space="preserve"> </w:t>
      </w:r>
      <w:r>
        <w:t xml:space="preserve"> </w:t>
      </w:r>
      <w:r w:rsidRPr="00711DAB">
        <w:t>Such Information would enable competitors to undercut bids to win both wholesale and retail customers.  In addition, such Information could reveal the Company</w:t>
      </w:r>
      <w:r>
        <w:t>’</w:t>
      </w:r>
      <w:r w:rsidRPr="00711DAB">
        <w:t xml:space="preserve">s needs in the short term and allow future bidders to skew their offer prices to the harm of customers and the Company. </w:t>
      </w:r>
      <w:r>
        <w:t xml:space="preserve"> </w:t>
      </w:r>
      <w:r w:rsidRPr="00711DAB">
        <w:t xml:space="preserve">Potential vendors of the Company could also use the Information to their advantage in future negotiations to the detriment of the Company. </w:t>
      </w:r>
      <w:r>
        <w:t xml:space="preserve"> </w:t>
      </w:r>
      <w:r w:rsidRPr="00711DAB">
        <w:t xml:space="preserve">Competitors of the Company are not generally required to disclose similar information and to require the Company to do so would put it at an economic disadvantage. </w:t>
      </w:r>
      <w:r>
        <w:t xml:space="preserve"> </w:t>
      </w:r>
      <w:r w:rsidRPr="00711DAB">
        <w:t>Finally, certain portions of the Information reflect the Company</w:t>
      </w:r>
      <w:r>
        <w:t>’</w:t>
      </w:r>
      <w:r w:rsidRPr="00711DAB">
        <w:t>s accumulated expertise that has been developed through the expenditure of significant resources and to require the Company to reveal such details would also put the Company at an economic disadvantage.</w:t>
      </w:r>
    </w:p>
    <w:p w:rsidR="00687FB5" w:rsidRDefault="00687FB5" w:rsidP="00687FB5">
      <w:pPr>
        <w:pStyle w:val="BodyText"/>
        <w:spacing w:line="250" w:lineRule="auto"/>
        <w:ind w:right="123" w:firstLine="724"/>
        <w:jc w:val="both"/>
      </w:pPr>
    </w:p>
    <w:p w:rsidR="00687FB5" w:rsidRDefault="00687FB5" w:rsidP="00687FB5">
      <w:pPr>
        <w:pStyle w:val="BodyText"/>
        <w:spacing w:line="250" w:lineRule="auto"/>
        <w:ind w:right="123" w:firstLine="724"/>
        <w:jc w:val="both"/>
      </w:pPr>
      <w:r w:rsidRPr="00711DAB">
        <w:t>The Information is subject to extensive efforts to maintain its secrecy. Only select Company personnel are granted access to the Information.  Those personnel receive access only on a "need to know" basis.  If parties outside the Company are granted access</w:t>
      </w:r>
      <w:r>
        <w:t xml:space="preserve"> </w:t>
      </w:r>
      <w:r w:rsidRPr="00711DAB">
        <w:t>to the Information, they are required to sign a confidentiality agreement with respect to the Information.</w:t>
      </w:r>
    </w:p>
    <w:p w:rsidR="00687FB5" w:rsidRDefault="00687FB5" w:rsidP="00687FB5">
      <w:pPr>
        <w:rPr>
          <w:rFonts w:ascii="Arial" w:hAnsi="Arial" w:cs="Arial"/>
          <w:b/>
          <w:bCs/>
          <w:szCs w:val="24"/>
        </w:rPr>
      </w:pPr>
    </w:p>
    <w:p w:rsidR="00E47DFB" w:rsidRDefault="00E47DFB"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687FB5" w:rsidRDefault="00687FB5" w:rsidP="00286461">
      <w:pPr>
        <w:jc w:val="center"/>
        <w:rPr>
          <w:rFonts w:ascii="Arial" w:hAnsi="Arial" w:cs="Arial"/>
          <w:b/>
          <w:bCs/>
          <w:szCs w:val="24"/>
        </w:rPr>
      </w:pPr>
    </w:p>
    <w:p w:rsidR="00E47DFB" w:rsidRDefault="00E47DFB" w:rsidP="00286461">
      <w:pPr>
        <w:jc w:val="center"/>
        <w:rPr>
          <w:rFonts w:ascii="Arial" w:hAnsi="Arial" w:cs="Arial"/>
          <w:b/>
          <w:bCs/>
          <w:szCs w:val="24"/>
        </w:rPr>
      </w:pPr>
    </w:p>
    <w:p w:rsidR="00885B7F" w:rsidRDefault="001F5240" w:rsidP="00885B7F">
      <w:pPr>
        <w:pStyle w:val="PlainText"/>
        <w:tabs>
          <w:tab w:val="left" w:pos="1620"/>
        </w:tabs>
        <w:rPr>
          <w:rFonts w:ascii="Times New Roman" w:hAnsi="Times New Roman"/>
          <w:b/>
          <w:sz w:val="24"/>
          <w:szCs w:val="24"/>
        </w:rPr>
      </w:pPr>
      <w:r>
        <w:rPr>
          <w:rFonts w:ascii="Times New Roman" w:hAnsi="Times New Roman"/>
          <w:b/>
          <w:sz w:val="24"/>
          <w:szCs w:val="24"/>
        </w:rPr>
        <w:t>STF-</w:t>
      </w:r>
      <w:r w:rsidR="00227C5F">
        <w:rPr>
          <w:rFonts w:ascii="Times New Roman" w:hAnsi="Times New Roman"/>
          <w:b/>
          <w:sz w:val="24"/>
          <w:szCs w:val="24"/>
        </w:rPr>
        <w:t>1</w:t>
      </w:r>
      <w:r w:rsidR="00C55308">
        <w:rPr>
          <w:rFonts w:ascii="Times New Roman" w:hAnsi="Times New Roman"/>
          <w:b/>
          <w:sz w:val="24"/>
          <w:szCs w:val="24"/>
        </w:rPr>
        <w:t>2</w:t>
      </w:r>
      <w:r w:rsidR="007275AF">
        <w:rPr>
          <w:rFonts w:ascii="Times New Roman" w:hAnsi="Times New Roman"/>
          <w:b/>
          <w:sz w:val="24"/>
          <w:szCs w:val="24"/>
        </w:rPr>
        <w:t>-</w:t>
      </w:r>
      <w:r w:rsidR="008F2793">
        <w:rPr>
          <w:rFonts w:ascii="Times New Roman" w:hAnsi="Times New Roman"/>
          <w:b/>
          <w:sz w:val="24"/>
          <w:szCs w:val="24"/>
        </w:rPr>
        <w:t>6</w:t>
      </w:r>
      <w:r w:rsidR="005F10AF">
        <w:rPr>
          <w:rFonts w:ascii="Times New Roman" w:hAnsi="Times New Roman"/>
          <w:b/>
          <w:sz w:val="24"/>
          <w:szCs w:val="24"/>
        </w:rPr>
        <w:t>:</w:t>
      </w:r>
    </w:p>
    <w:p w:rsidR="00244501" w:rsidRDefault="00244501" w:rsidP="00244501">
      <w:pPr>
        <w:pStyle w:val="PlainText"/>
        <w:rPr>
          <w:rFonts w:ascii="Times New Roman" w:hAnsi="Times New Roman"/>
          <w:sz w:val="24"/>
          <w:szCs w:val="24"/>
        </w:rPr>
      </w:pPr>
    </w:p>
    <w:p w:rsidR="008F2793" w:rsidRPr="008F2793" w:rsidRDefault="008F2793" w:rsidP="008F2793">
      <w:pPr>
        <w:spacing w:after="200" w:line="276" w:lineRule="auto"/>
        <w:rPr>
          <w:szCs w:val="24"/>
        </w:rPr>
      </w:pPr>
      <w:r w:rsidRPr="008F2793">
        <w:rPr>
          <w:szCs w:val="24"/>
        </w:rPr>
        <w:t>The “FCR Variance May 2019” report line item “Fuel Expense – Generation: Other Power – CTs” indicates generation of 10,042 MWhs. Please identify the units that generated the power and the date and times the power was generated. For each period the CTs were deployed provide the reason(s) such as high load, alternative generating unit(s) not available, transmission or distribution constraints, ramping for intermittent solar output, etc.  Please provide a detailed explanation of the circumstances that led to this generation.</w:t>
      </w:r>
    </w:p>
    <w:p w:rsidR="007275AF" w:rsidRPr="007275AF" w:rsidRDefault="007275AF" w:rsidP="00C51499">
      <w:pPr>
        <w:pStyle w:val="PlainText"/>
        <w:jc w:val="both"/>
        <w:rPr>
          <w:rFonts w:ascii="Times New Roman" w:hAnsi="Times New Roman"/>
          <w:sz w:val="24"/>
          <w:szCs w:val="24"/>
        </w:rPr>
      </w:pPr>
    </w:p>
    <w:p w:rsidR="003D1A77" w:rsidRDefault="003D1A77" w:rsidP="008B1194">
      <w:pPr>
        <w:pStyle w:val="PlainText"/>
        <w:tabs>
          <w:tab w:val="left" w:pos="1620"/>
        </w:tabs>
        <w:jc w:val="both"/>
        <w:rPr>
          <w:rFonts w:ascii="Times New Roman" w:hAnsi="Times New Roman"/>
          <w:b/>
          <w:sz w:val="24"/>
          <w:szCs w:val="24"/>
        </w:rPr>
      </w:pPr>
    </w:p>
    <w:p w:rsidR="005F10AF" w:rsidRPr="005F10AF" w:rsidRDefault="005F10AF" w:rsidP="008B1194">
      <w:pPr>
        <w:pStyle w:val="PlainText"/>
        <w:tabs>
          <w:tab w:val="left" w:pos="1620"/>
        </w:tabs>
        <w:jc w:val="both"/>
        <w:rPr>
          <w:rFonts w:ascii="Times New Roman" w:hAnsi="Times New Roman"/>
          <w:b/>
          <w:sz w:val="24"/>
          <w:szCs w:val="24"/>
        </w:rPr>
      </w:pPr>
      <w:r w:rsidRPr="005F10AF">
        <w:rPr>
          <w:rFonts w:ascii="Times New Roman" w:hAnsi="Times New Roman"/>
          <w:b/>
          <w:sz w:val="24"/>
          <w:szCs w:val="24"/>
        </w:rPr>
        <w:t>Response:</w:t>
      </w:r>
    </w:p>
    <w:p w:rsidR="00FE0804" w:rsidRDefault="00FE0804" w:rsidP="008B1194">
      <w:pPr>
        <w:pStyle w:val="PlainText"/>
        <w:tabs>
          <w:tab w:val="left" w:pos="1620"/>
        </w:tabs>
        <w:jc w:val="both"/>
        <w:rPr>
          <w:rFonts w:ascii="Times New Roman" w:hAnsi="Times New Roman"/>
          <w:sz w:val="24"/>
          <w:szCs w:val="24"/>
        </w:rPr>
      </w:pPr>
    </w:p>
    <w:p w:rsidR="0038659F" w:rsidRDefault="00687FB5" w:rsidP="008B1194">
      <w:pPr>
        <w:pStyle w:val="PlainText"/>
        <w:tabs>
          <w:tab w:val="left" w:pos="1620"/>
        </w:tabs>
        <w:jc w:val="both"/>
        <w:rPr>
          <w:rFonts w:ascii="Times New Roman" w:hAnsi="Times New Roman"/>
          <w:sz w:val="24"/>
          <w:szCs w:val="24"/>
        </w:rPr>
      </w:pPr>
      <w:r>
        <w:rPr>
          <w:rFonts w:ascii="Times New Roman" w:hAnsi="Times New Roman"/>
          <w:sz w:val="24"/>
          <w:szCs w:val="24"/>
        </w:rPr>
        <w:t xml:space="preserve">Refer to Attachment STF-12-6 for unit and hourly generation for CT units during the month of May 2019. </w:t>
      </w:r>
      <w:r w:rsidRPr="00687FB5">
        <w:rPr>
          <w:rFonts w:ascii="Times New Roman" w:hAnsi="Times New Roman"/>
          <w:sz w:val="24"/>
          <w:szCs w:val="24"/>
        </w:rPr>
        <w:t>System temperatures on average were 76.3 F compared to the 35</w:t>
      </w:r>
      <w:r>
        <w:rPr>
          <w:rFonts w:ascii="Times New Roman" w:hAnsi="Times New Roman"/>
          <w:sz w:val="24"/>
          <w:szCs w:val="24"/>
        </w:rPr>
        <w:t>-</w:t>
      </w:r>
      <w:r w:rsidRPr="00687FB5">
        <w:rPr>
          <w:rFonts w:ascii="Times New Roman" w:hAnsi="Times New Roman"/>
          <w:sz w:val="24"/>
          <w:szCs w:val="24"/>
        </w:rPr>
        <w:t>year average of 71.7 F.  This resulted in above budget system loads and is the primary driver of above budget CT generation. </w:t>
      </w:r>
    </w:p>
    <w:p w:rsidR="00687FB5" w:rsidRDefault="00687FB5" w:rsidP="008B1194">
      <w:pPr>
        <w:pStyle w:val="PlainText"/>
        <w:tabs>
          <w:tab w:val="left" w:pos="1620"/>
        </w:tabs>
        <w:jc w:val="both"/>
        <w:rPr>
          <w:rFonts w:ascii="Times New Roman" w:hAnsi="Times New Roman"/>
          <w:sz w:val="24"/>
          <w:szCs w:val="24"/>
        </w:rPr>
      </w:pPr>
    </w:p>
    <w:p w:rsidR="00687FB5" w:rsidRPr="00687FB5" w:rsidRDefault="00687FB5" w:rsidP="00687FB5">
      <w:pPr>
        <w:spacing w:after="160" w:line="160" w:lineRule="atLeast"/>
        <w:rPr>
          <w:rFonts w:eastAsia="Calibri"/>
          <w:szCs w:val="24"/>
        </w:rPr>
      </w:pPr>
      <w:r w:rsidRPr="00687FB5">
        <w:rPr>
          <w:rFonts w:eastAsia="Calibri"/>
          <w:szCs w:val="24"/>
        </w:rPr>
        <w:t>Due to its voluminous nature, this information is being provided in electronic format only. For purposes of a public disclosure response, these files have been redacted in their entirety.  Redaction of such information, due to the volume of such information, would require manual redaction and would be time consuming, over-burdensome, and would impede the Company’s timely response.</w:t>
      </w:r>
    </w:p>
    <w:p w:rsidR="00687FB5" w:rsidRDefault="00687FB5" w:rsidP="00687FB5">
      <w:pPr>
        <w:rPr>
          <w:rFonts w:ascii="Calibri" w:hAnsi="Calibri" w:cs="Calibri"/>
          <w:sz w:val="22"/>
          <w:szCs w:val="22"/>
        </w:rPr>
      </w:pPr>
    </w:p>
    <w:p w:rsidR="00687FB5" w:rsidRDefault="00687FB5" w:rsidP="008B1194">
      <w:pPr>
        <w:pStyle w:val="PlainText"/>
        <w:tabs>
          <w:tab w:val="left" w:pos="1620"/>
        </w:tabs>
        <w:jc w:val="both"/>
        <w:rPr>
          <w:rFonts w:ascii="Times New Roman" w:hAnsi="Times New Roman"/>
          <w:sz w:val="24"/>
          <w:szCs w:val="24"/>
        </w:rPr>
      </w:pPr>
    </w:p>
    <w:p w:rsidR="00E935A4" w:rsidRDefault="00E935A4" w:rsidP="008B1194">
      <w:pPr>
        <w:pStyle w:val="PlainText"/>
        <w:tabs>
          <w:tab w:val="left" w:pos="1620"/>
        </w:tabs>
        <w:jc w:val="both"/>
        <w:rPr>
          <w:rFonts w:ascii="Times New Roman" w:hAnsi="Times New Roman"/>
          <w:sz w:val="24"/>
          <w:szCs w:val="24"/>
        </w:rPr>
      </w:pPr>
    </w:p>
    <w:sectPr w:rsidR="00E935A4" w:rsidSect="00B63B3C">
      <w:headerReference w:type="default" r:id="rId7"/>
      <w:footerReference w:type="default" r:id="rId8"/>
      <w:pgSz w:w="12240" w:h="15840"/>
      <w:pgMar w:top="1440"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28A" w:rsidRDefault="00B1728A">
      <w:r>
        <w:separator/>
      </w:r>
    </w:p>
  </w:endnote>
  <w:endnote w:type="continuationSeparator" w:id="0">
    <w:p w:rsidR="00B1728A" w:rsidRDefault="00B1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Default="00B1728A" w:rsidP="000555BA">
    <w:pPr>
      <w:pStyle w:val="Footer"/>
    </w:pPr>
    <w:r>
      <w:t xml:space="preserve">Information Provided by: </w:t>
    </w:r>
    <w:r w:rsidR="00C53E7F">
      <w:t>Richard Dodd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28A" w:rsidRDefault="00B1728A">
      <w:r>
        <w:separator/>
      </w:r>
    </w:p>
  </w:footnote>
  <w:footnote w:type="continuationSeparator" w:id="0">
    <w:p w:rsidR="00B1728A" w:rsidRDefault="00B1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28A" w:rsidRPr="00153C70" w:rsidRDefault="00B1728A" w:rsidP="004137D2">
    <w:pPr>
      <w:pStyle w:val="Header"/>
      <w:jc w:val="center"/>
    </w:pPr>
    <w:r w:rsidRPr="00153C70">
      <w:t xml:space="preserve">Georgia Power Company </w:t>
    </w:r>
  </w:p>
  <w:p w:rsidR="00B1728A" w:rsidRDefault="00B1728A" w:rsidP="004137D2">
    <w:pPr>
      <w:tabs>
        <w:tab w:val="left" w:pos="-1440"/>
        <w:tab w:val="left" w:pos="-720"/>
        <w:tab w:val="left" w:pos="0"/>
        <w:tab w:val="left" w:pos="720"/>
      </w:tabs>
      <w:suppressAutoHyphens/>
      <w:jc w:val="center"/>
    </w:pPr>
    <w:r w:rsidRPr="00153C70">
      <w:t xml:space="preserve">Docket No. </w:t>
    </w:r>
    <w:r w:rsidR="00871BDE">
      <w:t>39638</w:t>
    </w:r>
    <w:r w:rsidRPr="00153C70">
      <w:t>:  Georgia Power Com</w:t>
    </w:r>
    <w:r>
      <w:t>pany’s Fuel Cost Recovery Application (FCR)</w:t>
    </w:r>
  </w:p>
  <w:p w:rsidR="00B1728A" w:rsidRPr="00153C70" w:rsidRDefault="00B1728A" w:rsidP="004137D2">
    <w:pPr>
      <w:pStyle w:val="Header"/>
      <w:jc w:val="center"/>
    </w:pPr>
    <w:r>
      <w:t xml:space="preserve">STF Data Request Set No. </w:t>
    </w:r>
    <w:r w:rsidR="00227C5F">
      <w:t>1</w:t>
    </w:r>
    <w:r w:rsidR="00086FE9">
      <w:t>2</w:t>
    </w:r>
  </w:p>
  <w:p w:rsidR="00B1728A" w:rsidRPr="004137D2" w:rsidRDefault="00B1728A" w:rsidP="00413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64DE5"/>
    <w:multiLevelType w:val="hybridMultilevel"/>
    <w:tmpl w:val="FD065738"/>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D011CEA"/>
    <w:multiLevelType w:val="hybridMultilevel"/>
    <w:tmpl w:val="F70E88D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0DF5265E"/>
    <w:multiLevelType w:val="hybridMultilevel"/>
    <w:tmpl w:val="1A7C8F5E"/>
    <w:lvl w:ilvl="0" w:tplc="11D0979E">
      <w:start w:val="1"/>
      <w:numFmt w:val="lowerLetter"/>
      <w:lvlText w:val="%1. "/>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 w15:restartNumberingAfterBreak="0">
    <w:nsid w:val="11EA7F44"/>
    <w:multiLevelType w:val="multilevel"/>
    <w:tmpl w:val="2C623B74"/>
    <w:lvl w:ilvl="0">
      <w:start w:val="1"/>
      <w:numFmt w:val="decimal"/>
      <w:lvlText w:val="STF-4-%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D422717"/>
    <w:multiLevelType w:val="hybridMultilevel"/>
    <w:tmpl w:val="BF9EC14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E12B71"/>
    <w:multiLevelType w:val="hybridMultilevel"/>
    <w:tmpl w:val="6CC2EA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466E4"/>
    <w:multiLevelType w:val="hybridMultilevel"/>
    <w:tmpl w:val="3206A07A"/>
    <w:lvl w:ilvl="0" w:tplc="04090017">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229E3633"/>
    <w:multiLevelType w:val="hybridMultilevel"/>
    <w:tmpl w:val="213A0580"/>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241740C0"/>
    <w:multiLevelType w:val="hybridMultilevel"/>
    <w:tmpl w:val="8042F8F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8630C53"/>
    <w:multiLevelType w:val="hybridMultilevel"/>
    <w:tmpl w:val="21B22460"/>
    <w:lvl w:ilvl="0" w:tplc="11D0979E">
      <w:start w:val="1"/>
      <w:numFmt w:val="lowerLetter"/>
      <w:lvlText w:val="%1. "/>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309A51DB"/>
    <w:multiLevelType w:val="hybridMultilevel"/>
    <w:tmpl w:val="E84C64E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80A2726"/>
    <w:multiLevelType w:val="hybridMultilevel"/>
    <w:tmpl w:val="124689A6"/>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42C71BC0"/>
    <w:multiLevelType w:val="hybridMultilevel"/>
    <w:tmpl w:val="BBF2BC0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43C52D51"/>
    <w:multiLevelType w:val="hybridMultilevel"/>
    <w:tmpl w:val="83BC554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EE7E5B"/>
    <w:multiLevelType w:val="hybridMultilevel"/>
    <w:tmpl w:val="80CEFE42"/>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486177CA"/>
    <w:multiLevelType w:val="hybridMultilevel"/>
    <w:tmpl w:val="87B0E314"/>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49976027"/>
    <w:multiLevelType w:val="hybridMultilevel"/>
    <w:tmpl w:val="2012B9BE"/>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4AFE471E"/>
    <w:multiLevelType w:val="hybridMultilevel"/>
    <w:tmpl w:val="FAD08CC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ED4F6F"/>
    <w:multiLevelType w:val="hybridMultilevel"/>
    <w:tmpl w:val="2EA86F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22D11"/>
    <w:multiLevelType w:val="hybridMultilevel"/>
    <w:tmpl w:val="3D8801A8"/>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A733470"/>
    <w:multiLevelType w:val="hybridMultilevel"/>
    <w:tmpl w:val="D272D64E"/>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F5D48EE"/>
    <w:multiLevelType w:val="hybridMultilevel"/>
    <w:tmpl w:val="47620C3A"/>
    <w:lvl w:ilvl="0" w:tplc="11D0979E">
      <w:start w:val="1"/>
      <w:numFmt w:val="lowerLetter"/>
      <w:lvlText w:val="%1. "/>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644B692B"/>
    <w:multiLevelType w:val="hybridMultilevel"/>
    <w:tmpl w:val="B71C3CE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E66EEC"/>
    <w:multiLevelType w:val="hybridMultilevel"/>
    <w:tmpl w:val="543C051A"/>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6BDC2C05"/>
    <w:multiLevelType w:val="hybridMultilevel"/>
    <w:tmpl w:val="F080F9EC"/>
    <w:lvl w:ilvl="0" w:tplc="04090017">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7652888"/>
    <w:multiLevelType w:val="hybridMultilevel"/>
    <w:tmpl w:val="247648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0515F"/>
    <w:multiLevelType w:val="hybridMultilevel"/>
    <w:tmpl w:val="E3C0DA4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7" w15:restartNumberingAfterBreak="0">
    <w:nsid w:val="7B720FED"/>
    <w:multiLevelType w:val="hybridMultilevel"/>
    <w:tmpl w:val="338E4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B0AE4"/>
    <w:multiLevelType w:val="hybridMultilevel"/>
    <w:tmpl w:val="164A88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204DD0"/>
    <w:multiLevelType w:val="hybridMultilevel"/>
    <w:tmpl w:val="CB4CB7DA"/>
    <w:lvl w:ilvl="0" w:tplc="11D0979E">
      <w:start w:val="1"/>
      <w:numFmt w:val="lowerLetter"/>
      <w:lvlText w:val="%1. "/>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25"/>
  </w:num>
  <w:num w:numId="2">
    <w:abstractNumId w:val="3"/>
  </w:num>
  <w:num w:numId="3">
    <w:abstractNumId w:val="20"/>
  </w:num>
  <w:num w:numId="4">
    <w:abstractNumId w:val="16"/>
  </w:num>
  <w:num w:numId="5">
    <w:abstractNumId w:val="19"/>
  </w:num>
  <w:num w:numId="6">
    <w:abstractNumId w:val="28"/>
  </w:num>
  <w:num w:numId="7">
    <w:abstractNumId w:val="21"/>
  </w:num>
  <w:num w:numId="8">
    <w:abstractNumId w:val="22"/>
  </w:num>
  <w:num w:numId="9">
    <w:abstractNumId w:val="14"/>
  </w:num>
  <w:num w:numId="10">
    <w:abstractNumId w:val="4"/>
  </w:num>
  <w:num w:numId="11">
    <w:abstractNumId w:val="9"/>
  </w:num>
  <w:num w:numId="12">
    <w:abstractNumId w:val="17"/>
  </w:num>
  <w:num w:numId="13">
    <w:abstractNumId w:val="15"/>
  </w:num>
  <w:num w:numId="14">
    <w:abstractNumId w:val="18"/>
  </w:num>
  <w:num w:numId="15">
    <w:abstractNumId w:val="11"/>
  </w:num>
  <w:num w:numId="16">
    <w:abstractNumId w:val="10"/>
  </w:num>
  <w:num w:numId="17">
    <w:abstractNumId w:val="2"/>
  </w:num>
  <w:num w:numId="18">
    <w:abstractNumId w:val="6"/>
  </w:num>
  <w:num w:numId="19">
    <w:abstractNumId w:val="7"/>
  </w:num>
  <w:num w:numId="20">
    <w:abstractNumId w:val="8"/>
  </w:num>
  <w:num w:numId="21">
    <w:abstractNumId w:val="1"/>
  </w:num>
  <w:num w:numId="22">
    <w:abstractNumId w:val="5"/>
  </w:num>
  <w:num w:numId="23">
    <w:abstractNumId w:val="12"/>
  </w:num>
  <w:num w:numId="24">
    <w:abstractNumId w:val="23"/>
  </w:num>
  <w:num w:numId="25">
    <w:abstractNumId w:val="0"/>
  </w:num>
  <w:num w:numId="26">
    <w:abstractNumId w:val="24"/>
  </w:num>
  <w:num w:numId="27">
    <w:abstractNumId w:val="29"/>
  </w:num>
  <w:num w:numId="28">
    <w:abstractNumId w:val="13"/>
  </w:num>
  <w:num w:numId="29">
    <w:abstractNumId w:val="26"/>
  </w:num>
  <w:num w:numId="30">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75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MPDocID" w:val="20280134v1"/>
    <w:docVar w:name="MPDocIDTemplate" w:val=" %n|v%v"/>
    <w:docVar w:name="MPDocIDTemplateDefault" w:val="%l| %n|v%v| %c|.%m"/>
    <w:docVar w:name="NewDocStampType" w:val="1"/>
  </w:docVars>
  <w:rsids>
    <w:rsidRoot w:val="001C3F8B"/>
    <w:rsid w:val="00003AA7"/>
    <w:rsid w:val="000164A4"/>
    <w:rsid w:val="00016807"/>
    <w:rsid w:val="000367DE"/>
    <w:rsid w:val="0004179C"/>
    <w:rsid w:val="000446F9"/>
    <w:rsid w:val="00047BCC"/>
    <w:rsid w:val="000555BA"/>
    <w:rsid w:val="000603C3"/>
    <w:rsid w:val="0006096B"/>
    <w:rsid w:val="00060CAA"/>
    <w:rsid w:val="000611C6"/>
    <w:rsid w:val="00063748"/>
    <w:rsid w:val="000659C7"/>
    <w:rsid w:val="000662DF"/>
    <w:rsid w:val="00072AF0"/>
    <w:rsid w:val="00072CB2"/>
    <w:rsid w:val="000813AD"/>
    <w:rsid w:val="00082CB0"/>
    <w:rsid w:val="00086FE9"/>
    <w:rsid w:val="00087B67"/>
    <w:rsid w:val="00094B03"/>
    <w:rsid w:val="000A4338"/>
    <w:rsid w:val="000A4719"/>
    <w:rsid w:val="000A4E4C"/>
    <w:rsid w:val="000A5B7E"/>
    <w:rsid w:val="000B33E9"/>
    <w:rsid w:val="000B3B09"/>
    <w:rsid w:val="000B3C07"/>
    <w:rsid w:val="000B5144"/>
    <w:rsid w:val="000C177F"/>
    <w:rsid w:val="000C2326"/>
    <w:rsid w:val="000C7C31"/>
    <w:rsid w:val="000D26C4"/>
    <w:rsid w:val="000D2BB6"/>
    <w:rsid w:val="000D4CFA"/>
    <w:rsid w:val="000D50C2"/>
    <w:rsid w:val="000D5F10"/>
    <w:rsid w:val="000D73EA"/>
    <w:rsid w:val="000E66FE"/>
    <w:rsid w:val="000F14D0"/>
    <w:rsid w:val="000F4B7E"/>
    <w:rsid w:val="000F6B8D"/>
    <w:rsid w:val="00104506"/>
    <w:rsid w:val="001066E4"/>
    <w:rsid w:val="00106E96"/>
    <w:rsid w:val="00110EAC"/>
    <w:rsid w:val="00113DF3"/>
    <w:rsid w:val="00134446"/>
    <w:rsid w:val="00134DFF"/>
    <w:rsid w:val="00134EBB"/>
    <w:rsid w:val="00146A40"/>
    <w:rsid w:val="00154B7C"/>
    <w:rsid w:val="00154E2A"/>
    <w:rsid w:val="001600C7"/>
    <w:rsid w:val="00162E2E"/>
    <w:rsid w:val="0017019C"/>
    <w:rsid w:val="00180A85"/>
    <w:rsid w:val="00181463"/>
    <w:rsid w:val="001815DE"/>
    <w:rsid w:val="0018404B"/>
    <w:rsid w:val="00186814"/>
    <w:rsid w:val="001873A0"/>
    <w:rsid w:val="00197650"/>
    <w:rsid w:val="001C0210"/>
    <w:rsid w:val="001C2C31"/>
    <w:rsid w:val="001C3F8B"/>
    <w:rsid w:val="001C5FE6"/>
    <w:rsid w:val="001D0AAC"/>
    <w:rsid w:val="001D60F2"/>
    <w:rsid w:val="001E0604"/>
    <w:rsid w:val="001E29C7"/>
    <w:rsid w:val="001E3778"/>
    <w:rsid w:val="001E6783"/>
    <w:rsid w:val="001F4D4E"/>
    <w:rsid w:val="001F5240"/>
    <w:rsid w:val="001F69B6"/>
    <w:rsid w:val="00203B48"/>
    <w:rsid w:val="00206EB3"/>
    <w:rsid w:val="00220C28"/>
    <w:rsid w:val="00224A4D"/>
    <w:rsid w:val="00224DE1"/>
    <w:rsid w:val="00227C5F"/>
    <w:rsid w:val="00231091"/>
    <w:rsid w:val="00231358"/>
    <w:rsid w:val="00232178"/>
    <w:rsid w:val="00244501"/>
    <w:rsid w:val="00251620"/>
    <w:rsid w:val="00257F01"/>
    <w:rsid w:val="002639A1"/>
    <w:rsid w:val="00263CC0"/>
    <w:rsid w:val="002656EB"/>
    <w:rsid w:val="00265A61"/>
    <w:rsid w:val="00277772"/>
    <w:rsid w:val="0028386F"/>
    <w:rsid w:val="002860F3"/>
    <w:rsid w:val="00286461"/>
    <w:rsid w:val="002B2B77"/>
    <w:rsid w:val="002B2E63"/>
    <w:rsid w:val="002B42EE"/>
    <w:rsid w:val="002C4F09"/>
    <w:rsid w:val="002C6CA8"/>
    <w:rsid w:val="002C7179"/>
    <w:rsid w:val="002D150E"/>
    <w:rsid w:val="002D2040"/>
    <w:rsid w:val="002D2E05"/>
    <w:rsid w:val="002E6C74"/>
    <w:rsid w:val="002F0CB4"/>
    <w:rsid w:val="002F1AC0"/>
    <w:rsid w:val="00306183"/>
    <w:rsid w:val="00306522"/>
    <w:rsid w:val="00307A5D"/>
    <w:rsid w:val="00310AA0"/>
    <w:rsid w:val="003111EC"/>
    <w:rsid w:val="0031251F"/>
    <w:rsid w:val="00315DEF"/>
    <w:rsid w:val="00320556"/>
    <w:rsid w:val="0032490B"/>
    <w:rsid w:val="00327BF1"/>
    <w:rsid w:val="00331FB0"/>
    <w:rsid w:val="00347020"/>
    <w:rsid w:val="00347E82"/>
    <w:rsid w:val="00353747"/>
    <w:rsid w:val="00356697"/>
    <w:rsid w:val="00357657"/>
    <w:rsid w:val="00363234"/>
    <w:rsid w:val="00367FE1"/>
    <w:rsid w:val="003707B4"/>
    <w:rsid w:val="003726AC"/>
    <w:rsid w:val="003749C8"/>
    <w:rsid w:val="00375570"/>
    <w:rsid w:val="003756FC"/>
    <w:rsid w:val="00376556"/>
    <w:rsid w:val="00380716"/>
    <w:rsid w:val="00381E9D"/>
    <w:rsid w:val="0038659F"/>
    <w:rsid w:val="00390301"/>
    <w:rsid w:val="00390A69"/>
    <w:rsid w:val="00392C3E"/>
    <w:rsid w:val="003A7983"/>
    <w:rsid w:val="003B4B4D"/>
    <w:rsid w:val="003C13ED"/>
    <w:rsid w:val="003C4EE3"/>
    <w:rsid w:val="003D1A74"/>
    <w:rsid w:val="003D1A77"/>
    <w:rsid w:val="003D39BA"/>
    <w:rsid w:val="003D3CFF"/>
    <w:rsid w:val="003D6056"/>
    <w:rsid w:val="003D67E8"/>
    <w:rsid w:val="003D7F2E"/>
    <w:rsid w:val="003F2D96"/>
    <w:rsid w:val="00402268"/>
    <w:rsid w:val="0040292F"/>
    <w:rsid w:val="00404406"/>
    <w:rsid w:val="00412FDD"/>
    <w:rsid w:val="004137D2"/>
    <w:rsid w:val="00414CF2"/>
    <w:rsid w:val="00421381"/>
    <w:rsid w:val="00422221"/>
    <w:rsid w:val="00425E7F"/>
    <w:rsid w:val="00427A5D"/>
    <w:rsid w:val="00430F8C"/>
    <w:rsid w:val="00430FD0"/>
    <w:rsid w:val="004312B3"/>
    <w:rsid w:val="00432BC1"/>
    <w:rsid w:val="00434419"/>
    <w:rsid w:val="00442F0B"/>
    <w:rsid w:val="00443E64"/>
    <w:rsid w:val="00452469"/>
    <w:rsid w:val="00455298"/>
    <w:rsid w:val="00456698"/>
    <w:rsid w:val="00457D8D"/>
    <w:rsid w:val="00472796"/>
    <w:rsid w:val="00476305"/>
    <w:rsid w:val="0048064A"/>
    <w:rsid w:val="00480829"/>
    <w:rsid w:val="00481B0E"/>
    <w:rsid w:val="0048738C"/>
    <w:rsid w:val="00496781"/>
    <w:rsid w:val="004975F9"/>
    <w:rsid w:val="004A2235"/>
    <w:rsid w:val="004A276B"/>
    <w:rsid w:val="004A3B48"/>
    <w:rsid w:val="004B1A3A"/>
    <w:rsid w:val="004B4976"/>
    <w:rsid w:val="004B4D8D"/>
    <w:rsid w:val="004B7EF2"/>
    <w:rsid w:val="004C18D9"/>
    <w:rsid w:val="004E192F"/>
    <w:rsid w:val="004E765F"/>
    <w:rsid w:val="004F066E"/>
    <w:rsid w:val="004F1466"/>
    <w:rsid w:val="004F2244"/>
    <w:rsid w:val="004F2813"/>
    <w:rsid w:val="004F3C20"/>
    <w:rsid w:val="004F41CF"/>
    <w:rsid w:val="004F6D99"/>
    <w:rsid w:val="004F74F0"/>
    <w:rsid w:val="00501F94"/>
    <w:rsid w:val="0050398A"/>
    <w:rsid w:val="005060C4"/>
    <w:rsid w:val="005143DE"/>
    <w:rsid w:val="0051775E"/>
    <w:rsid w:val="00521B12"/>
    <w:rsid w:val="0052368E"/>
    <w:rsid w:val="005243BA"/>
    <w:rsid w:val="00532611"/>
    <w:rsid w:val="00542DF5"/>
    <w:rsid w:val="00545ECD"/>
    <w:rsid w:val="005610BA"/>
    <w:rsid w:val="00566332"/>
    <w:rsid w:val="005718CB"/>
    <w:rsid w:val="005719F5"/>
    <w:rsid w:val="00571A31"/>
    <w:rsid w:val="00571C4F"/>
    <w:rsid w:val="00576A1E"/>
    <w:rsid w:val="0058349A"/>
    <w:rsid w:val="0059102E"/>
    <w:rsid w:val="005919EC"/>
    <w:rsid w:val="00596910"/>
    <w:rsid w:val="005A044F"/>
    <w:rsid w:val="005A2DBD"/>
    <w:rsid w:val="005A5B93"/>
    <w:rsid w:val="005B1C6E"/>
    <w:rsid w:val="005B6D4B"/>
    <w:rsid w:val="005C241A"/>
    <w:rsid w:val="005C3AF6"/>
    <w:rsid w:val="005D12C5"/>
    <w:rsid w:val="005D7246"/>
    <w:rsid w:val="005F10AF"/>
    <w:rsid w:val="005F3317"/>
    <w:rsid w:val="005F45AD"/>
    <w:rsid w:val="005F7927"/>
    <w:rsid w:val="00603D1F"/>
    <w:rsid w:val="00604B30"/>
    <w:rsid w:val="0061293D"/>
    <w:rsid w:val="00613D6D"/>
    <w:rsid w:val="00616DC2"/>
    <w:rsid w:val="00624903"/>
    <w:rsid w:val="006262BC"/>
    <w:rsid w:val="00636144"/>
    <w:rsid w:val="00644941"/>
    <w:rsid w:val="00646A7E"/>
    <w:rsid w:val="0065230D"/>
    <w:rsid w:val="0067361D"/>
    <w:rsid w:val="00681F88"/>
    <w:rsid w:val="00682928"/>
    <w:rsid w:val="00683AEF"/>
    <w:rsid w:val="00687FB5"/>
    <w:rsid w:val="006A162D"/>
    <w:rsid w:val="006A2995"/>
    <w:rsid w:val="006A6DF7"/>
    <w:rsid w:val="006B0E41"/>
    <w:rsid w:val="006C585E"/>
    <w:rsid w:val="006C79F3"/>
    <w:rsid w:val="006D504A"/>
    <w:rsid w:val="006E0674"/>
    <w:rsid w:val="006E11D1"/>
    <w:rsid w:val="006E6780"/>
    <w:rsid w:val="006E77E8"/>
    <w:rsid w:val="006F2E83"/>
    <w:rsid w:val="00700657"/>
    <w:rsid w:val="007024D9"/>
    <w:rsid w:val="00704445"/>
    <w:rsid w:val="00705D6D"/>
    <w:rsid w:val="00710BC2"/>
    <w:rsid w:val="0071346C"/>
    <w:rsid w:val="00714E7E"/>
    <w:rsid w:val="00724005"/>
    <w:rsid w:val="00726C65"/>
    <w:rsid w:val="007275AF"/>
    <w:rsid w:val="00730EDC"/>
    <w:rsid w:val="00732311"/>
    <w:rsid w:val="007335F9"/>
    <w:rsid w:val="007437D1"/>
    <w:rsid w:val="007471C5"/>
    <w:rsid w:val="00751A65"/>
    <w:rsid w:val="00752356"/>
    <w:rsid w:val="00757573"/>
    <w:rsid w:val="007575C8"/>
    <w:rsid w:val="0076104B"/>
    <w:rsid w:val="00772E57"/>
    <w:rsid w:val="007737C7"/>
    <w:rsid w:val="00773B93"/>
    <w:rsid w:val="0077649F"/>
    <w:rsid w:val="00776C28"/>
    <w:rsid w:val="00784D23"/>
    <w:rsid w:val="00785F3C"/>
    <w:rsid w:val="00792873"/>
    <w:rsid w:val="007948DC"/>
    <w:rsid w:val="00795547"/>
    <w:rsid w:val="007B48B2"/>
    <w:rsid w:val="007B59BA"/>
    <w:rsid w:val="007B6EA6"/>
    <w:rsid w:val="007B7AF2"/>
    <w:rsid w:val="007C06B7"/>
    <w:rsid w:val="007C2281"/>
    <w:rsid w:val="007C47B4"/>
    <w:rsid w:val="007D0703"/>
    <w:rsid w:val="007D3173"/>
    <w:rsid w:val="007D3D9A"/>
    <w:rsid w:val="007F3915"/>
    <w:rsid w:val="0080020E"/>
    <w:rsid w:val="0080550E"/>
    <w:rsid w:val="008115DE"/>
    <w:rsid w:val="00816E3E"/>
    <w:rsid w:val="00817548"/>
    <w:rsid w:val="0082078D"/>
    <w:rsid w:val="00826DAA"/>
    <w:rsid w:val="00830A9C"/>
    <w:rsid w:val="0083150A"/>
    <w:rsid w:val="008321AF"/>
    <w:rsid w:val="008331D6"/>
    <w:rsid w:val="008369E7"/>
    <w:rsid w:val="008419E3"/>
    <w:rsid w:val="008428AB"/>
    <w:rsid w:val="008447BA"/>
    <w:rsid w:val="00846458"/>
    <w:rsid w:val="00847086"/>
    <w:rsid w:val="00851130"/>
    <w:rsid w:val="008519C4"/>
    <w:rsid w:val="008608DE"/>
    <w:rsid w:val="00860A44"/>
    <w:rsid w:val="0086505E"/>
    <w:rsid w:val="00871BDE"/>
    <w:rsid w:val="00871CB9"/>
    <w:rsid w:val="008755C3"/>
    <w:rsid w:val="00875B44"/>
    <w:rsid w:val="00885B7F"/>
    <w:rsid w:val="008A1B68"/>
    <w:rsid w:val="008A426A"/>
    <w:rsid w:val="008A46A5"/>
    <w:rsid w:val="008A532F"/>
    <w:rsid w:val="008A7C37"/>
    <w:rsid w:val="008B1194"/>
    <w:rsid w:val="008B223A"/>
    <w:rsid w:val="008B6DC2"/>
    <w:rsid w:val="008C2A2A"/>
    <w:rsid w:val="008C7E6C"/>
    <w:rsid w:val="008D699B"/>
    <w:rsid w:val="008E0570"/>
    <w:rsid w:val="008E153E"/>
    <w:rsid w:val="008E43F6"/>
    <w:rsid w:val="008E4EB8"/>
    <w:rsid w:val="008E4EDF"/>
    <w:rsid w:val="008E52FC"/>
    <w:rsid w:val="008E71BC"/>
    <w:rsid w:val="008F2793"/>
    <w:rsid w:val="008F28B7"/>
    <w:rsid w:val="009029F1"/>
    <w:rsid w:val="009033A9"/>
    <w:rsid w:val="00903C65"/>
    <w:rsid w:val="00912F59"/>
    <w:rsid w:val="009164FE"/>
    <w:rsid w:val="00920236"/>
    <w:rsid w:val="00922C63"/>
    <w:rsid w:val="009241FE"/>
    <w:rsid w:val="00931C93"/>
    <w:rsid w:val="009354BE"/>
    <w:rsid w:val="0094418F"/>
    <w:rsid w:val="0095527B"/>
    <w:rsid w:val="00955543"/>
    <w:rsid w:val="009575AD"/>
    <w:rsid w:val="00957B03"/>
    <w:rsid w:val="009650D0"/>
    <w:rsid w:val="009663FE"/>
    <w:rsid w:val="009665D6"/>
    <w:rsid w:val="0097102A"/>
    <w:rsid w:val="00971D3D"/>
    <w:rsid w:val="009A28FD"/>
    <w:rsid w:val="009B241C"/>
    <w:rsid w:val="009B3E9F"/>
    <w:rsid w:val="009B4E2E"/>
    <w:rsid w:val="009B5D49"/>
    <w:rsid w:val="009C388D"/>
    <w:rsid w:val="009C5672"/>
    <w:rsid w:val="009C6017"/>
    <w:rsid w:val="009D6C12"/>
    <w:rsid w:val="009E188F"/>
    <w:rsid w:val="009E45CD"/>
    <w:rsid w:val="009E58A5"/>
    <w:rsid w:val="009F0201"/>
    <w:rsid w:val="009F2F1A"/>
    <w:rsid w:val="00A0411D"/>
    <w:rsid w:val="00A0604E"/>
    <w:rsid w:val="00A064F8"/>
    <w:rsid w:val="00A146E3"/>
    <w:rsid w:val="00A223E5"/>
    <w:rsid w:val="00A22822"/>
    <w:rsid w:val="00A23E36"/>
    <w:rsid w:val="00A253B8"/>
    <w:rsid w:val="00A25A7E"/>
    <w:rsid w:val="00A40484"/>
    <w:rsid w:val="00A42BBD"/>
    <w:rsid w:val="00A44365"/>
    <w:rsid w:val="00A47771"/>
    <w:rsid w:val="00A558E5"/>
    <w:rsid w:val="00A60731"/>
    <w:rsid w:val="00A64524"/>
    <w:rsid w:val="00A663D7"/>
    <w:rsid w:val="00A72B4D"/>
    <w:rsid w:val="00A8014F"/>
    <w:rsid w:val="00A80856"/>
    <w:rsid w:val="00A83198"/>
    <w:rsid w:val="00A87668"/>
    <w:rsid w:val="00A9105B"/>
    <w:rsid w:val="00AA1A7B"/>
    <w:rsid w:val="00AA445B"/>
    <w:rsid w:val="00AA61AF"/>
    <w:rsid w:val="00AA63AD"/>
    <w:rsid w:val="00AA6B42"/>
    <w:rsid w:val="00AA7920"/>
    <w:rsid w:val="00AB2537"/>
    <w:rsid w:val="00AB460C"/>
    <w:rsid w:val="00AC3176"/>
    <w:rsid w:val="00AC4C7C"/>
    <w:rsid w:val="00AD4871"/>
    <w:rsid w:val="00AE6DF5"/>
    <w:rsid w:val="00AF5E6A"/>
    <w:rsid w:val="00AF7FEA"/>
    <w:rsid w:val="00B00253"/>
    <w:rsid w:val="00B023EC"/>
    <w:rsid w:val="00B05366"/>
    <w:rsid w:val="00B14E0B"/>
    <w:rsid w:val="00B16280"/>
    <w:rsid w:val="00B1728A"/>
    <w:rsid w:val="00B17322"/>
    <w:rsid w:val="00B23656"/>
    <w:rsid w:val="00B237BA"/>
    <w:rsid w:val="00B23B60"/>
    <w:rsid w:val="00B23C36"/>
    <w:rsid w:val="00B26D6D"/>
    <w:rsid w:val="00B30BF5"/>
    <w:rsid w:val="00B32669"/>
    <w:rsid w:val="00B36400"/>
    <w:rsid w:val="00B453C2"/>
    <w:rsid w:val="00B46C7E"/>
    <w:rsid w:val="00B477A5"/>
    <w:rsid w:val="00B52EDB"/>
    <w:rsid w:val="00B5572F"/>
    <w:rsid w:val="00B60D70"/>
    <w:rsid w:val="00B6364C"/>
    <w:rsid w:val="00B63B3C"/>
    <w:rsid w:val="00B659E4"/>
    <w:rsid w:val="00B67513"/>
    <w:rsid w:val="00B70073"/>
    <w:rsid w:val="00B73AA9"/>
    <w:rsid w:val="00B743BB"/>
    <w:rsid w:val="00B85405"/>
    <w:rsid w:val="00B863F2"/>
    <w:rsid w:val="00B86CD5"/>
    <w:rsid w:val="00B95271"/>
    <w:rsid w:val="00BA20EC"/>
    <w:rsid w:val="00BA249F"/>
    <w:rsid w:val="00BA37D2"/>
    <w:rsid w:val="00BA5AA8"/>
    <w:rsid w:val="00BA7D2A"/>
    <w:rsid w:val="00BB1ECE"/>
    <w:rsid w:val="00BB7A5F"/>
    <w:rsid w:val="00BC2A10"/>
    <w:rsid w:val="00BC3535"/>
    <w:rsid w:val="00BC57CC"/>
    <w:rsid w:val="00BD40E0"/>
    <w:rsid w:val="00BD7473"/>
    <w:rsid w:val="00BE4E7B"/>
    <w:rsid w:val="00BF0D4E"/>
    <w:rsid w:val="00BF5F19"/>
    <w:rsid w:val="00C00F27"/>
    <w:rsid w:val="00C013F8"/>
    <w:rsid w:val="00C0535F"/>
    <w:rsid w:val="00C10EE1"/>
    <w:rsid w:val="00C11A6D"/>
    <w:rsid w:val="00C12528"/>
    <w:rsid w:val="00C1283B"/>
    <w:rsid w:val="00C35C64"/>
    <w:rsid w:val="00C415E7"/>
    <w:rsid w:val="00C505F4"/>
    <w:rsid w:val="00C51499"/>
    <w:rsid w:val="00C51650"/>
    <w:rsid w:val="00C51D3E"/>
    <w:rsid w:val="00C53E7F"/>
    <w:rsid w:val="00C544F5"/>
    <w:rsid w:val="00C55308"/>
    <w:rsid w:val="00C570CA"/>
    <w:rsid w:val="00C61B6F"/>
    <w:rsid w:val="00C61CC0"/>
    <w:rsid w:val="00C61D6B"/>
    <w:rsid w:val="00C62767"/>
    <w:rsid w:val="00C6703E"/>
    <w:rsid w:val="00C745FD"/>
    <w:rsid w:val="00C77C49"/>
    <w:rsid w:val="00C80F9C"/>
    <w:rsid w:val="00C81830"/>
    <w:rsid w:val="00C85C55"/>
    <w:rsid w:val="00C917AF"/>
    <w:rsid w:val="00C92F3B"/>
    <w:rsid w:val="00C950FD"/>
    <w:rsid w:val="00CA06CF"/>
    <w:rsid w:val="00CA5899"/>
    <w:rsid w:val="00CB0B80"/>
    <w:rsid w:val="00CB2D46"/>
    <w:rsid w:val="00CB4533"/>
    <w:rsid w:val="00CC2A5D"/>
    <w:rsid w:val="00CC39EA"/>
    <w:rsid w:val="00CC4B7F"/>
    <w:rsid w:val="00CD0020"/>
    <w:rsid w:val="00CD00E2"/>
    <w:rsid w:val="00CD255B"/>
    <w:rsid w:val="00CE15F6"/>
    <w:rsid w:val="00CE2C0C"/>
    <w:rsid w:val="00CE739F"/>
    <w:rsid w:val="00CF0BFB"/>
    <w:rsid w:val="00CF43E4"/>
    <w:rsid w:val="00CF4441"/>
    <w:rsid w:val="00D05DF2"/>
    <w:rsid w:val="00D121EC"/>
    <w:rsid w:val="00D15CD5"/>
    <w:rsid w:val="00D207A6"/>
    <w:rsid w:val="00D20BA6"/>
    <w:rsid w:val="00D21D44"/>
    <w:rsid w:val="00D231F2"/>
    <w:rsid w:val="00D27068"/>
    <w:rsid w:val="00D2772B"/>
    <w:rsid w:val="00D330FE"/>
    <w:rsid w:val="00D33329"/>
    <w:rsid w:val="00D410E4"/>
    <w:rsid w:val="00D50337"/>
    <w:rsid w:val="00D6175E"/>
    <w:rsid w:val="00D643AB"/>
    <w:rsid w:val="00D65D64"/>
    <w:rsid w:val="00D65F1C"/>
    <w:rsid w:val="00D673C4"/>
    <w:rsid w:val="00D738AB"/>
    <w:rsid w:val="00D738FB"/>
    <w:rsid w:val="00D802A8"/>
    <w:rsid w:val="00D85D9F"/>
    <w:rsid w:val="00D916A5"/>
    <w:rsid w:val="00D924CA"/>
    <w:rsid w:val="00D93362"/>
    <w:rsid w:val="00D94EA8"/>
    <w:rsid w:val="00D96CC0"/>
    <w:rsid w:val="00DA433A"/>
    <w:rsid w:val="00DA6C10"/>
    <w:rsid w:val="00DB010F"/>
    <w:rsid w:val="00DB4C2F"/>
    <w:rsid w:val="00DC020D"/>
    <w:rsid w:val="00DC3F31"/>
    <w:rsid w:val="00DC40F5"/>
    <w:rsid w:val="00DC4AE6"/>
    <w:rsid w:val="00DC5444"/>
    <w:rsid w:val="00DD25EB"/>
    <w:rsid w:val="00DE4F12"/>
    <w:rsid w:val="00DF0C21"/>
    <w:rsid w:val="00E0197B"/>
    <w:rsid w:val="00E07212"/>
    <w:rsid w:val="00E15574"/>
    <w:rsid w:val="00E26276"/>
    <w:rsid w:val="00E30DD0"/>
    <w:rsid w:val="00E32977"/>
    <w:rsid w:val="00E32B19"/>
    <w:rsid w:val="00E36043"/>
    <w:rsid w:val="00E40531"/>
    <w:rsid w:val="00E4241B"/>
    <w:rsid w:val="00E45CEE"/>
    <w:rsid w:val="00E47DFB"/>
    <w:rsid w:val="00E5693B"/>
    <w:rsid w:val="00E57826"/>
    <w:rsid w:val="00E622BA"/>
    <w:rsid w:val="00E62507"/>
    <w:rsid w:val="00E6396D"/>
    <w:rsid w:val="00E6414C"/>
    <w:rsid w:val="00E656C1"/>
    <w:rsid w:val="00E67E66"/>
    <w:rsid w:val="00E74479"/>
    <w:rsid w:val="00E935A4"/>
    <w:rsid w:val="00EA6243"/>
    <w:rsid w:val="00EA6664"/>
    <w:rsid w:val="00EA7628"/>
    <w:rsid w:val="00EB256D"/>
    <w:rsid w:val="00EB5609"/>
    <w:rsid w:val="00EB5B7E"/>
    <w:rsid w:val="00EC7927"/>
    <w:rsid w:val="00EE48F2"/>
    <w:rsid w:val="00EE550F"/>
    <w:rsid w:val="00EF02C7"/>
    <w:rsid w:val="00EF2430"/>
    <w:rsid w:val="00F04B9A"/>
    <w:rsid w:val="00F056D2"/>
    <w:rsid w:val="00F10F24"/>
    <w:rsid w:val="00F17E19"/>
    <w:rsid w:val="00F2037E"/>
    <w:rsid w:val="00F256EA"/>
    <w:rsid w:val="00F265C2"/>
    <w:rsid w:val="00F26A3A"/>
    <w:rsid w:val="00F34E16"/>
    <w:rsid w:val="00F404E3"/>
    <w:rsid w:val="00F46CED"/>
    <w:rsid w:val="00F51207"/>
    <w:rsid w:val="00F513DD"/>
    <w:rsid w:val="00F51C18"/>
    <w:rsid w:val="00F67510"/>
    <w:rsid w:val="00F75310"/>
    <w:rsid w:val="00F7750A"/>
    <w:rsid w:val="00F81056"/>
    <w:rsid w:val="00F81A9E"/>
    <w:rsid w:val="00F84519"/>
    <w:rsid w:val="00F877E0"/>
    <w:rsid w:val="00F87F53"/>
    <w:rsid w:val="00F93C6E"/>
    <w:rsid w:val="00F9504B"/>
    <w:rsid w:val="00FB1582"/>
    <w:rsid w:val="00FB2F46"/>
    <w:rsid w:val="00FD08E0"/>
    <w:rsid w:val="00FD5C2F"/>
    <w:rsid w:val="00FD6F79"/>
    <w:rsid w:val="00FE0804"/>
    <w:rsid w:val="00FE74BB"/>
    <w:rsid w:val="00FF4C83"/>
    <w:rsid w:val="00FF6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5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uiPriority w:val="99"/>
    <w:rsid w:val="0048738C"/>
    <w:rPr>
      <w:sz w:val="24"/>
      <w:lang w:val="en-US" w:eastAsia="en-US" w:bidi="ar-SA"/>
    </w:rPr>
  </w:style>
  <w:style w:type="character" w:customStyle="1" w:styleId="HeaderChar">
    <w:name w:val="Header Char"/>
    <w:basedOn w:val="DefaultParagraphFont"/>
    <w:link w:val="Header"/>
    <w:uiPriority w:val="99"/>
    <w:rsid w:val="00F10F24"/>
    <w:rPr>
      <w:sz w:val="24"/>
    </w:rPr>
  </w:style>
  <w:style w:type="paragraph" w:styleId="ListParagraph">
    <w:name w:val="List Paragraph"/>
    <w:basedOn w:val="Normal"/>
    <w:uiPriority w:val="34"/>
    <w:qFormat/>
    <w:rsid w:val="00432BC1"/>
    <w:pPr>
      <w:ind w:left="720" w:hanging="360"/>
    </w:pPr>
    <w:rPr>
      <w:rFonts w:ascii="Calibri" w:eastAsia="Calibri" w:hAnsi="Calibri"/>
      <w:sz w:val="22"/>
      <w:szCs w:val="22"/>
    </w:rPr>
  </w:style>
  <w:style w:type="character" w:styleId="CommentReference">
    <w:name w:val="annotation reference"/>
    <w:basedOn w:val="DefaultParagraphFont"/>
    <w:rsid w:val="00472796"/>
    <w:rPr>
      <w:sz w:val="16"/>
      <w:szCs w:val="16"/>
    </w:rPr>
  </w:style>
  <w:style w:type="paragraph" w:styleId="CommentText">
    <w:name w:val="annotation text"/>
    <w:basedOn w:val="Normal"/>
    <w:link w:val="CommentTextChar"/>
    <w:rsid w:val="00472796"/>
    <w:rPr>
      <w:sz w:val="20"/>
    </w:rPr>
  </w:style>
  <w:style w:type="character" w:customStyle="1" w:styleId="CommentTextChar">
    <w:name w:val="Comment Text Char"/>
    <w:basedOn w:val="DefaultParagraphFont"/>
    <w:link w:val="CommentText"/>
    <w:rsid w:val="00472796"/>
  </w:style>
  <w:style w:type="paragraph" w:styleId="CommentSubject">
    <w:name w:val="annotation subject"/>
    <w:basedOn w:val="CommentText"/>
    <w:next w:val="CommentText"/>
    <w:link w:val="CommentSubjectChar"/>
    <w:rsid w:val="00472796"/>
    <w:rPr>
      <w:b/>
      <w:bCs/>
    </w:rPr>
  </w:style>
  <w:style w:type="character" w:customStyle="1" w:styleId="CommentSubjectChar">
    <w:name w:val="Comment Subject Char"/>
    <w:basedOn w:val="CommentTextChar"/>
    <w:link w:val="CommentSubject"/>
    <w:rsid w:val="00472796"/>
    <w:rPr>
      <w:b/>
      <w:bCs/>
    </w:rPr>
  </w:style>
  <w:style w:type="character" w:customStyle="1" w:styleId="BodyTextChar">
    <w:name w:val="Body Text Char"/>
    <w:basedOn w:val="DefaultParagraphFont"/>
    <w:link w:val="BodyText"/>
    <w:rsid w:val="005F7927"/>
    <w:rPr>
      <w:sz w:val="24"/>
      <w:szCs w:val="24"/>
    </w:rPr>
  </w:style>
  <w:style w:type="character" w:customStyle="1" w:styleId="zzmpTrailerItem">
    <w:name w:val="zzmpTrailerItem"/>
    <w:basedOn w:val="DefaultParagraphFont"/>
    <w:rsid w:val="00752356"/>
    <w:rPr>
      <w:rFonts w:ascii="Times New Roman" w:hAnsi="Times New Roman"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59102E"/>
    <w:rPr>
      <w:sz w:val="24"/>
    </w:rPr>
  </w:style>
  <w:style w:type="paragraph" w:styleId="PlainText">
    <w:name w:val="Plain Text"/>
    <w:basedOn w:val="Normal"/>
    <w:link w:val="PlainTextChar"/>
    <w:uiPriority w:val="99"/>
    <w:unhideWhenUsed/>
    <w:rsid w:val="009B3E9F"/>
    <w:rPr>
      <w:rFonts w:ascii="Calibri" w:eastAsia="Calibri" w:hAnsi="Calibri"/>
      <w:sz w:val="22"/>
      <w:szCs w:val="21"/>
    </w:rPr>
  </w:style>
  <w:style w:type="character" w:customStyle="1" w:styleId="PlainTextChar">
    <w:name w:val="Plain Text Char"/>
    <w:basedOn w:val="DefaultParagraphFont"/>
    <w:link w:val="PlainText"/>
    <w:uiPriority w:val="99"/>
    <w:rsid w:val="009B3E9F"/>
    <w:rPr>
      <w:rFonts w:ascii="Calibri" w:eastAsia="Calibr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718">
      <w:bodyDiv w:val="1"/>
      <w:marLeft w:val="0"/>
      <w:marRight w:val="0"/>
      <w:marTop w:val="0"/>
      <w:marBottom w:val="0"/>
      <w:divBdr>
        <w:top w:val="none" w:sz="0" w:space="0" w:color="auto"/>
        <w:left w:val="none" w:sz="0" w:space="0" w:color="auto"/>
        <w:bottom w:val="none" w:sz="0" w:space="0" w:color="auto"/>
        <w:right w:val="none" w:sz="0" w:space="0" w:color="auto"/>
      </w:divBdr>
    </w:div>
    <w:div w:id="619608482">
      <w:bodyDiv w:val="1"/>
      <w:marLeft w:val="0"/>
      <w:marRight w:val="0"/>
      <w:marTop w:val="0"/>
      <w:marBottom w:val="0"/>
      <w:divBdr>
        <w:top w:val="none" w:sz="0" w:space="0" w:color="auto"/>
        <w:left w:val="none" w:sz="0" w:space="0" w:color="auto"/>
        <w:bottom w:val="none" w:sz="0" w:space="0" w:color="auto"/>
        <w:right w:val="none" w:sz="0" w:space="0" w:color="auto"/>
      </w:divBdr>
    </w:div>
    <w:div w:id="744181942">
      <w:bodyDiv w:val="1"/>
      <w:marLeft w:val="0"/>
      <w:marRight w:val="0"/>
      <w:marTop w:val="0"/>
      <w:marBottom w:val="0"/>
      <w:divBdr>
        <w:top w:val="none" w:sz="0" w:space="0" w:color="auto"/>
        <w:left w:val="none" w:sz="0" w:space="0" w:color="auto"/>
        <w:bottom w:val="none" w:sz="0" w:space="0" w:color="auto"/>
        <w:right w:val="none" w:sz="0" w:space="0" w:color="auto"/>
      </w:divBdr>
    </w:div>
    <w:div w:id="855193507">
      <w:bodyDiv w:val="1"/>
      <w:marLeft w:val="0"/>
      <w:marRight w:val="0"/>
      <w:marTop w:val="0"/>
      <w:marBottom w:val="0"/>
      <w:divBdr>
        <w:top w:val="none" w:sz="0" w:space="0" w:color="auto"/>
        <w:left w:val="none" w:sz="0" w:space="0" w:color="auto"/>
        <w:bottom w:val="none" w:sz="0" w:space="0" w:color="auto"/>
        <w:right w:val="none" w:sz="0" w:space="0" w:color="auto"/>
      </w:divBdr>
    </w:div>
    <w:div w:id="1144814779">
      <w:bodyDiv w:val="1"/>
      <w:marLeft w:val="0"/>
      <w:marRight w:val="0"/>
      <w:marTop w:val="0"/>
      <w:marBottom w:val="0"/>
      <w:divBdr>
        <w:top w:val="none" w:sz="0" w:space="0" w:color="auto"/>
        <w:left w:val="none" w:sz="0" w:space="0" w:color="auto"/>
        <w:bottom w:val="none" w:sz="0" w:space="0" w:color="auto"/>
        <w:right w:val="none" w:sz="0" w:space="0" w:color="auto"/>
      </w:divBdr>
    </w:div>
    <w:div w:id="1427386613">
      <w:bodyDiv w:val="1"/>
      <w:marLeft w:val="0"/>
      <w:marRight w:val="0"/>
      <w:marTop w:val="0"/>
      <w:marBottom w:val="0"/>
      <w:divBdr>
        <w:top w:val="none" w:sz="0" w:space="0" w:color="auto"/>
        <w:left w:val="none" w:sz="0" w:space="0" w:color="auto"/>
        <w:bottom w:val="none" w:sz="0" w:space="0" w:color="auto"/>
        <w:right w:val="none" w:sz="0" w:space="0" w:color="auto"/>
      </w:divBdr>
    </w:div>
    <w:div w:id="1599018968">
      <w:bodyDiv w:val="1"/>
      <w:marLeft w:val="0"/>
      <w:marRight w:val="0"/>
      <w:marTop w:val="0"/>
      <w:marBottom w:val="0"/>
      <w:divBdr>
        <w:top w:val="none" w:sz="0" w:space="0" w:color="auto"/>
        <w:left w:val="none" w:sz="0" w:space="0" w:color="auto"/>
        <w:bottom w:val="none" w:sz="0" w:space="0" w:color="auto"/>
        <w:right w:val="none" w:sz="0" w:space="0" w:color="auto"/>
      </w:divBdr>
    </w:div>
    <w:div w:id="1674139458">
      <w:bodyDiv w:val="1"/>
      <w:marLeft w:val="0"/>
      <w:marRight w:val="0"/>
      <w:marTop w:val="0"/>
      <w:marBottom w:val="0"/>
      <w:divBdr>
        <w:top w:val="none" w:sz="0" w:space="0" w:color="auto"/>
        <w:left w:val="none" w:sz="0" w:space="0" w:color="auto"/>
        <w:bottom w:val="none" w:sz="0" w:space="0" w:color="auto"/>
        <w:right w:val="none" w:sz="0" w:space="0" w:color="auto"/>
      </w:divBdr>
    </w:div>
    <w:div w:id="1885409911">
      <w:bodyDiv w:val="1"/>
      <w:marLeft w:val="0"/>
      <w:marRight w:val="0"/>
      <w:marTop w:val="0"/>
      <w:marBottom w:val="0"/>
      <w:divBdr>
        <w:top w:val="none" w:sz="0" w:space="0" w:color="auto"/>
        <w:left w:val="none" w:sz="0" w:space="0" w:color="auto"/>
        <w:bottom w:val="none" w:sz="0" w:space="0" w:color="auto"/>
        <w:right w:val="none" w:sz="0" w:space="0" w:color="auto"/>
      </w:divBdr>
    </w:div>
    <w:div w:id="1917544162">
      <w:bodyDiv w:val="1"/>
      <w:marLeft w:val="0"/>
      <w:marRight w:val="0"/>
      <w:marTop w:val="0"/>
      <w:marBottom w:val="0"/>
      <w:divBdr>
        <w:top w:val="none" w:sz="0" w:space="0" w:color="auto"/>
        <w:left w:val="none" w:sz="0" w:space="0" w:color="auto"/>
        <w:bottom w:val="none" w:sz="0" w:space="0" w:color="auto"/>
        <w:right w:val="none" w:sz="0" w:space="0" w:color="auto"/>
      </w:divBdr>
    </w:div>
    <w:div w:id="1955551721">
      <w:bodyDiv w:val="1"/>
      <w:marLeft w:val="0"/>
      <w:marRight w:val="0"/>
      <w:marTop w:val="0"/>
      <w:marBottom w:val="0"/>
      <w:divBdr>
        <w:top w:val="none" w:sz="0" w:space="0" w:color="auto"/>
        <w:left w:val="none" w:sz="0" w:space="0" w:color="auto"/>
        <w:bottom w:val="none" w:sz="0" w:space="0" w:color="auto"/>
        <w:right w:val="none" w:sz="0" w:space="0" w:color="auto"/>
      </w:divBdr>
    </w:div>
    <w:div w:id="1956474262">
      <w:bodyDiv w:val="1"/>
      <w:marLeft w:val="0"/>
      <w:marRight w:val="0"/>
      <w:marTop w:val="0"/>
      <w:marBottom w:val="0"/>
      <w:divBdr>
        <w:top w:val="none" w:sz="0" w:space="0" w:color="auto"/>
        <w:left w:val="none" w:sz="0" w:space="0" w:color="auto"/>
        <w:bottom w:val="none" w:sz="0" w:space="0" w:color="auto"/>
        <w:right w:val="none" w:sz="0" w:space="0" w:color="auto"/>
      </w:divBdr>
    </w:div>
    <w:div w:id="1994479147">
      <w:bodyDiv w:val="1"/>
      <w:marLeft w:val="0"/>
      <w:marRight w:val="0"/>
      <w:marTop w:val="0"/>
      <w:marBottom w:val="0"/>
      <w:divBdr>
        <w:top w:val="none" w:sz="0" w:space="0" w:color="auto"/>
        <w:left w:val="none" w:sz="0" w:space="0" w:color="auto"/>
        <w:bottom w:val="none" w:sz="0" w:space="0" w:color="auto"/>
        <w:right w:val="none" w:sz="0" w:space="0" w:color="auto"/>
      </w:divBdr>
    </w:div>
    <w:div w:id="205665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2019-07-01T10:05:00Z</dcterms:created>
  <dcterms:modified xsi:type="dcterms:W3CDTF">2019-07-23T10:24:00Z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