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DFB" w:rsidRDefault="00E47DFB" w:rsidP="00286461">
      <w:pPr>
        <w:jc w:val="center"/>
        <w:rPr>
          <w:rFonts w:ascii="Arial" w:hAnsi="Arial" w:cs="Arial"/>
          <w:b/>
          <w:bCs/>
          <w:szCs w:val="24"/>
        </w:rPr>
      </w:pPr>
      <w:bookmarkStart w:id="0" w:name="_GoBack"/>
      <w:bookmarkEnd w:id="0"/>
    </w:p>
    <w:p w:rsidR="00E47DFB" w:rsidRDefault="00E47DFB" w:rsidP="00286461">
      <w:pPr>
        <w:jc w:val="center"/>
        <w:rPr>
          <w:rFonts w:ascii="Arial" w:hAnsi="Arial" w:cs="Arial"/>
          <w:b/>
          <w:bCs/>
          <w:szCs w:val="24"/>
        </w:rPr>
      </w:pPr>
    </w:p>
    <w:p w:rsidR="00E47DFB" w:rsidRDefault="00E47DFB" w:rsidP="00286461">
      <w:pPr>
        <w:jc w:val="center"/>
        <w:rPr>
          <w:rFonts w:ascii="Arial" w:hAnsi="Arial" w:cs="Arial"/>
          <w:b/>
          <w:bCs/>
          <w:szCs w:val="24"/>
        </w:rPr>
      </w:pPr>
    </w:p>
    <w:p w:rsidR="00885B7F" w:rsidRDefault="001F5240" w:rsidP="00885B7F">
      <w:pPr>
        <w:pStyle w:val="PlainText"/>
        <w:tabs>
          <w:tab w:val="left" w:pos="1620"/>
        </w:tabs>
        <w:rPr>
          <w:rFonts w:ascii="Times New Roman" w:hAnsi="Times New Roman"/>
          <w:b/>
          <w:sz w:val="24"/>
          <w:szCs w:val="24"/>
        </w:rPr>
      </w:pPr>
      <w:r>
        <w:rPr>
          <w:rFonts w:ascii="Times New Roman" w:hAnsi="Times New Roman"/>
          <w:b/>
          <w:sz w:val="24"/>
          <w:szCs w:val="24"/>
        </w:rPr>
        <w:t>STF-</w:t>
      </w:r>
      <w:r w:rsidR="00227C5F">
        <w:rPr>
          <w:rFonts w:ascii="Times New Roman" w:hAnsi="Times New Roman"/>
          <w:b/>
          <w:sz w:val="24"/>
          <w:szCs w:val="24"/>
        </w:rPr>
        <w:t>1</w:t>
      </w:r>
      <w:r w:rsidR="00C55308">
        <w:rPr>
          <w:rFonts w:ascii="Times New Roman" w:hAnsi="Times New Roman"/>
          <w:b/>
          <w:sz w:val="24"/>
          <w:szCs w:val="24"/>
        </w:rPr>
        <w:t>2</w:t>
      </w:r>
      <w:r w:rsidR="007275AF">
        <w:rPr>
          <w:rFonts w:ascii="Times New Roman" w:hAnsi="Times New Roman"/>
          <w:b/>
          <w:sz w:val="24"/>
          <w:szCs w:val="24"/>
        </w:rPr>
        <w:t>-</w:t>
      </w:r>
      <w:r w:rsidR="0038659F">
        <w:rPr>
          <w:rFonts w:ascii="Times New Roman" w:hAnsi="Times New Roman"/>
          <w:b/>
          <w:sz w:val="24"/>
          <w:szCs w:val="24"/>
        </w:rPr>
        <w:t>2</w:t>
      </w:r>
      <w:r w:rsidR="005F10AF">
        <w:rPr>
          <w:rFonts w:ascii="Times New Roman" w:hAnsi="Times New Roman"/>
          <w:b/>
          <w:sz w:val="24"/>
          <w:szCs w:val="24"/>
        </w:rPr>
        <w:t>:</w:t>
      </w:r>
    </w:p>
    <w:p w:rsidR="00244501" w:rsidRDefault="00244501" w:rsidP="00244501">
      <w:pPr>
        <w:pStyle w:val="PlainText"/>
        <w:rPr>
          <w:rFonts w:ascii="Times New Roman" w:hAnsi="Times New Roman"/>
          <w:sz w:val="24"/>
          <w:szCs w:val="24"/>
        </w:rPr>
      </w:pPr>
    </w:p>
    <w:p w:rsidR="0038659F" w:rsidRPr="0038659F" w:rsidRDefault="0038659F" w:rsidP="0038659F">
      <w:pPr>
        <w:spacing w:after="200" w:line="276" w:lineRule="auto"/>
        <w:rPr>
          <w:szCs w:val="24"/>
        </w:rPr>
      </w:pPr>
      <w:r w:rsidRPr="0038659F">
        <w:rPr>
          <w:szCs w:val="24"/>
        </w:rPr>
        <w:t>The “FCR Variance May 2019” report indicates “Territorial Fuel Revenue” rates ($/MWH) for Commercial, Industrial and MARTA of $27/MW, $24/MWh and $24/MWh, respectively. Why are these rates less than the tariff rates identified in the footnotes of the “FCR Over Under Recovery” ($28/MWh to $29/MWh)?</w:t>
      </w:r>
    </w:p>
    <w:p w:rsidR="007275AF" w:rsidRPr="007275AF" w:rsidRDefault="007275AF" w:rsidP="00C51499">
      <w:pPr>
        <w:pStyle w:val="PlainText"/>
        <w:jc w:val="both"/>
        <w:rPr>
          <w:rFonts w:ascii="Times New Roman" w:hAnsi="Times New Roman"/>
          <w:sz w:val="24"/>
          <w:szCs w:val="24"/>
        </w:rPr>
      </w:pPr>
    </w:p>
    <w:p w:rsidR="003D1A77" w:rsidRDefault="003D1A77" w:rsidP="008B1194">
      <w:pPr>
        <w:pStyle w:val="PlainText"/>
        <w:tabs>
          <w:tab w:val="left" w:pos="1620"/>
        </w:tabs>
        <w:jc w:val="both"/>
        <w:rPr>
          <w:rFonts w:ascii="Times New Roman" w:hAnsi="Times New Roman"/>
          <w:b/>
          <w:sz w:val="24"/>
          <w:szCs w:val="24"/>
        </w:rPr>
      </w:pPr>
    </w:p>
    <w:p w:rsidR="005F10AF" w:rsidRPr="005F10AF" w:rsidRDefault="005F10AF" w:rsidP="008B1194">
      <w:pPr>
        <w:pStyle w:val="PlainText"/>
        <w:tabs>
          <w:tab w:val="left" w:pos="1620"/>
        </w:tabs>
        <w:jc w:val="both"/>
        <w:rPr>
          <w:rFonts w:ascii="Times New Roman" w:hAnsi="Times New Roman"/>
          <w:b/>
          <w:sz w:val="24"/>
          <w:szCs w:val="24"/>
        </w:rPr>
      </w:pPr>
      <w:r w:rsidRPr="005F10AF">
        <w:rPr>
          <w:rFonts w:ascii="Times New Roman" w:hAnsi="Times New Roman"/>
          <w:b/>
          <w:sz w:val="24"/>
          <w:szCs w:val="24"/>
        </w:rPr>
        <w:t>Response:</w:t>
      </w:r>
    </w:p>
    <w:p w:rsidR="00FE0804" w:rsidRDefault="00FE0804" w:rsidP="008B1194">
      <w:pPr>
        <w:pStyle w:val="PlainText"/>
        <w:tabs>
          <w:tab w:val="left" w:pos="1620"/>
        </w:tabs>
        <w:jc w:val="both"/>
        <w:rPr>
          <w:rFonts w:ascii="Times New Roman" w:hAnsi="Times New Roman"/>
          <w:sz w:val="24"/>
          <w:szCs w:val="24"/>
        </w:rPr>
      </w:pPr>
    </w:p>
    <w:p w:rsidR="00AA4BF8" w:rsidRDefault="001110B3" w:rsidP="001110B3">
      <w:pPr>
        <w:spacing w:after="200" w:line="276" w:lineRule="auto"/>
        <w:rPr>
          <w:szCs w:val="24"/>
        </w:rPr>
      </w:pPr>
      <w:r>
        <w:rPr>
          <w:szCs w:val="24"/>
        </w:rPr>
        <w:t>The “Territorial Fuel Revenue” on the “FCR Variance May 2019” report includes both Real Time Pricing (</w:t>
      </w:r>
      <w:r w:rsidR="004617B5">
        <w:rPr>
          <w:szCs w:val="24"/>
        </w:rPr>
        <w:t>“</w:t>
      </w:r>
      <w:r>
        <w:rPr>
          <w:szCs w:val="24"/>
        </w:rPr>
        <w:t>RTP</w:t>
      </w:r>
      <w:r w:rsidR="004617B5">
        <w:rPr>
          <w:szCs w:val="24"/>
        </w:rPr>
        <w:t>”</w:t>
      </w:r>
      <w:r>
        <w:rPr>
          <w:szCs w:val="24"/>
        </w:rPr>
        <w:t xml:space="preserve">) and non-RTP rates. </w:t>
      </w:r>
      <w:r w:rsidR="00BC760A">
        <w:rPr>
          <w:szCs w:val="24"/>
        </w:rPr>
        <w:t xml:space="preserve">In </w:t>
      </w:r>
      <w:r w:rsidR="0078626D">
        <w:rPr>
          <w:szCs w:val="24"/>
        </w:rPr>
        <w:t>accordance with</w:t>
      </w:r>
      <w:r w:rsidRPr="001110B3">
        <w:rPr>
          <w:szCs w:val="24"/>
        </w:rPr>
        <w:t xml:space="preserve"> Docket No. 31958, the Company use</w:t>
      </w:r>
      <w:r w:rsidR="0078626D">
        <w:rPr>
          <w:szCs w:val="24"/>
        </w:rPr>
        <w:t>s</w:t>
      </w:r>
      <w:r w:rsidRPr="001110B3">
        <w:rPr>
          <w:szCs w:val="24"/>
        </w:rPr>
        <w:t xml:space="preserve"> an average hourly marginal replacement fuel cost to credit the fuel </w:t>
      </w:r>
      <w:r w:rsidR="008700C5">
        <w:rPr>
          <w:szCs w:val="24"/>
        </w:rPr>
        <w:t xml:space="preserve">revenue </w:t>
      </w:r>
      <w:r w:rsidRPr="001110B3">
        <w:rPr>
          <w:szCs w:val="24"/>
        </w:rPr>
        <w:t>account</w:t>
      </w:r>
      <w:r w:rsidR="00AA4BF8">
        <w:rPr>
          <w:szCs w:val="24"/>
        </w:rPr>
        <w:t xml:space="preserve"> for RTP customers</w:t>
      </w:r>
      <w:r w:rsidRPr="001110B3">
        <w:rPr>
          <w:szCs w:val="24"/>
        </w:rPr>
        <w:t xml:space="preserve">.    </w:t>
      </w:r>
    </w:p>
    <w:p w:rsidR="001110B3" w:rsidRPr="001110B3" w:rsidRDefault="00AA4BF8" w:rsidP="001110B3">
      <w:pPr>
        <w:spacing w:after="200" w:line="276" w:lineRule="auto"/>
        <w:rPr>
          <w:szCs w:val="24"/>
        </w:rPr>
      </w:pPr>
      <w:r>
        <w:rPr>
          <w:szCs w:val="24"/>
        </w:rPr>
        <w:t>T</w:t>
      </w:r>
      <w:r w:rsidR="001110B3" w:rsidRPr="001110B3">
        <w:rPr>
          <w:szCs w:val="24"/>
        </w:rPr>
        <w:t>he average hourly marginal fuel cost is based on all Georgia Power generating units running in each hour plus power pool purchases or deliveries in each hour.  These hourly costs are applied to incremental RTP kWh sales in each hour.</w:t>
      </w:r>
      <w:r w:rsidR="008700C5">
        <w:rPr>
          <w:szCs w:val="24"/>
        </w:rPr>
        <w:t xml:space="preserve"> During the month of May 2019, the average $/MWh applied to RTP</w:t>
      </w:r>
      <w:r w:rsidR="004617B5">
        <w:rPr>
          <w:szCs w:val="24"/>
        </w:rPr>
        <w:t>, driven by lower marginal fuel prices,</w:t>
      </w:r>
      <w:r w:rsidR="008700C5">
        <w:rPr>
          <w:szCs w:val="24"/>
        </w:rPr>
        <w:t xml:space="preserve"> was lower than </w:t>
      </w:r>
      <w:r>
        <w:rPr>
          <w:szCs w:val="24"/>
        </w:rPr>
        <w:t xml:space="preserve">the FCR-24 </w:t>
      </w:r>
      <w:r w:rsidR="008700C5">
        <w:rPr>
          <w:szCs w:val="24"/>
        </w:rPr>
        <w:t>approved tariff rates</w:t>
      </w:r>
      <w:r w:rsidR="004617B5">
        <w:rPr>
          <w:szCs w:val="24"/>
        </w:rPr>
        <w:t xml:space="preserve">. </w:t>
      </w:r>
    </w:p>
    <w:p w:rsidR="001110B3" w:rsidRDefault="001110B3" w:rsidP="001110B3"/>
    <w:p w:rsidR="00E935A4" w:rsidRDefault="00E935A4" w:rsidP="008B1194">
      <w:pPr>
        <w:pStyle w:val="PlainText"/>
        <w:tabs>
          <w:tab w:val="left" w:pos="1620"/>
        </w:tabs>
        <w:jc w:val="both"/>
        <w:rPr>
          <w:rFonts w:ascii="Times New Roman" w:hAnsi="Times New Roman"/>
          <w:sz w:val="24"/>
          <w:szCs w:val="24"/>
        </w:rPr>
      </w:pPr>
    </w:p>
    <w:sectPr w:rsidR="00E935A4" w:rsidSect="00B63B3C">
      <w:headerReference w:type="default" r:id="rId7"/>
      <w:footerReference w:type="default" r:id="rId8"/>
      <w:pgSz w:w="12240" w:h="15840"/>
      <w:pgMar w:top="1440"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669" w:rsidRDefault="00125669">
      <w:r>
        <w:separator/>
      </w:r>
    </w:p>
  </w:endnote>
  <w:endnote w:type="continuationSeparator" w:id="0">
    <w:p w:rsidR="00125669" w:rsidRDefault="00125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28A" w:rsidRDefault="00B1728A" w:rsidP="000555BA">
    <w:pPr>
      <w:pStyle w:val="Footer"/>
    </w:pPr>
    <w:r>
      <w:t xml:space="preserve">Information Provided by: </w:t>
    </w:r>
    <w:r w:rsidR="00C53E7F">
      <w:t>Richard Dodd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669" w:rsidRDefault="00125669">
      <w:r>
        <w:separator/>
      </w:r>
    </w:p>
  </w:footnote>
  <w:footnote w:type="continuationSeparator" w:id="0">
    <w:p w:rsidR="00125669" w:rsidRDefault="00125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28A" w:rsidRPr="00153C70" w:rsidRDefault="00B1728A" w:rsidP="004137D2">
    <w:pPr>
      <w:pStyle w:val="Header"/>
      <w:jc w:val="center"/>
    </w:pPr>
    <w:r w:rsidRPr="00153C70">
      <w:t xml:space="preserve">Georgia Power Company </w:t>
    </w:r>
  </w:p>
  <w:p w:rsidR="00B1728A" w:rsidRDefault="00B1728A" w:rsidP="004137D2">
    <w:pPr>
      <w:tabs>
        <w:tab w:val="left" w:pos="-1440"/>
        <w:tab w:val="left" w:pos="-720"/>
        <w:tab w:val="left" w:pos="0"/>
        <w:tab w:val="left" w:pos="720"/>
      </w:tabs>
      <w:suppressAutoHyphens/>
      <w:jc w:val="center"/>
    </w:pPr>
    <w:r w:rsidRPr="00153C70">
      <w:t xml:space="preserve">Docket No. </w:t>
    </w:r>
    <w:r w:rsidR="00871BDE">
      <w:t>39638</w:t>
    </w:r>
    <w:r w:rsidRPr="00153C70">
      <w:t>:  Georgia Power Com</w:t>
    </w:r>
    <w:r>
      <w:t>pany’s Fuel Cost Recovery Application (FCR)</w:t>
    </w:r>
  </w:p>
  <w:p w:rsidR="00B1728A" w:rsidRPr="00153C70" w:rsidRDefault="00B1728A" w:rsidP="004137D2">
    <w:pPr>
      <w:pStyle w:val="Header"/>
      <w:jc w:val="center"/>
    </w:pPr>
    <w:r>
      <w:t xml:space="preserve">STF Data Request Set No. </w:t>
    </w:r>
    <w:r w:rsidR="00227C5F">
      <w:t>1</w:t>
    </w:r>
    <w:r w:rsidR="00086FE9">
      <w:t>2</w:t>
    </w:r>
  </w:p>
  <w:p w:rsidR="00B1728A" w:rsidRPr="004137D2" w:rsidRDefault="00B1728A" w:rsidP="0041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4DE5"/>
    <w:multiLevelType w:val="hybridMultilevel"/>
    <w:tmpl w:val="FD065738"/>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D011CEA"/>
    <w:multiLevelType w:val="hybridMultilevel"/>
    <w:tmpl w:val="F70E88DE"/>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0DF5265E"/>
    <w:multiLevelType w:val="hybridMultilevel"/>
    <w:tmpl w:val="1A7C8F5E"/>
    <w:lvl w:ilvl="0" w:tplc="11D0979E">
      <w:start w:val="1"/>
      <w:numFmt w:val="lowerLetter"/>
      <w:lvlText w:val="%1. "/>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15:restartNumberingAfterBreak="0">
    <w:nsid w:val="11EA7F44"/>
    <w:multiLevelType w:val="multilevel"/>
    <w:tmpl w:val="2C623B74"/>
    <w:lvl w:ilvl="0">
      <w:start w:val="1"/>
      <w:numFmt w:val="decimal"/>
      <w:lvlText w:val="STF-4-%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D422717"/>
    <w:multiLevelType w:val="hybridMultilevel"/>
    <w:tmpl w:val="BF9EC14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E12B71"/>
    <w:multiLevelType w:val="hybridMultilevel"/>
    <w:tmpl w:val="6CC2EA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466E4"/>
    <w:multiLevelType w:val="hybridMultilevel"/>
    <w:tmpl w:val="3206A07A"/>
    <w:lvl w:ilvl="0" w:tplc="04090017">
      <w:start w:val="1"/>
      <w:numFmt w:val="lowerLetter"/>
      <w:lvlText w:val="%1)"/>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229E3633"/>
    <w:multiLevelType w:val="hybridMultilevel"/>
    <w:tmpl w:val="213A0580"/>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241740C0"/>
    <w:multiLevelType w:val="hybridMultilevel"/>
    <w:tmpl w:val="8042F8F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630C53"/>
    <w:multiLevelType w:val="hybridMultilevel"/>
    <w:tmpl w:val="21B22460"/>
    <w:lvl w:ilvl="0" w:tplc="11D0979E">
      <w:start w:val="1"/>
      <w:numFmt w:val="lowerLetter"/>
      <w:lvlText w:val="%1. "/>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309A51DB"/>
    <w:multiLevelType w:val="hybridMultilevel"/>
    <w:tmpl w:val="E84C64E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0A2726"/>
    <w:multiLevelType w:val="hybridMultilevel"/>
    <w:tmpl w:val="124689A6"/>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42C71BC0"/>
    <w:multiLevelType w:val="hybridMultilevel"/>
    <w:tmpl w:val="BBF2BC0A"/>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43C52D51"/>
    <w:multiLevelType w:val="hybridMultilevel"/>
    <w:tmpl w:val="83BC554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EE7E5B"/>
    <w:multiLevelType w:val="hybridMultilevel"/>
    <w:tmpl w:val="80CEFE42"/>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5" w15:restartNumberingAfterBreak="0">
    <w:nsid w:val="486177CA"/>
    <w:multiLevelType w:val="hybridMultilevel"/>
    <w:tmpl w:val="87B0E314"/>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49976027"/>
    <w:multiLevelType w:val="hybridMultilevel"/>
    <w:tmpl w:val="2012B9BE"/>
    <w:lvl w:ilvl="0" w:tplc="04090017">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7" w15:restartNumberingAfterBreak="0">
    <w:nsid w:val="4AFE471E"/>
    <w:multiLevelType w:val="hybridMultilevel"/>
    <w:tmpl w:val="FAD08CC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ED4F6F"/>
    <w:multiLevelType w:val="hybridMultilevel"/>
    <w:tmpl w:val="2EA86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22D11"/>
    <w:multiLevelType w:val="hybridMultilevel"/>
    <w:tmpl w:val="3D8801A8"/>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A733470"/>
    <w:multiLevelType w:val="hybridMultilevel"/>
    <w:tmpl w:val="D272D64E"/>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F5D48EE"/>
    <w:multiLevelType w:val="hybridMultilevel"/>
    <w:tmpl w:val="47620C3A"/>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644B692B"/>
    <w:multiLevelType w:val="hybridMultilevel"/>
    <w:tmpl w:val="B71C3CE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E66EEC"/>
    <w:multiLevelType w:val="hybridMultilevel"/>
    <w:tmpl w:val="543C051A"/>
    <w:lvl w:ilvl="0" w:tplc="04090017">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6BDC2C05"/>
    <w:multiLevelType w:val="hybridMultilevel"/>
    <w:tmpl w:val="F080F9EC"/>
    <w:lvl w:ilvl="0" w:tplc="04090017">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7652888"/>
    <w:multiLevelType w:val="hybridMultilevel"/>
    <w:tmpl w:val="247648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0515F"/>
    <w:multiLevelType w:val="hybridMultilevel"/>
    <w:tmpl w:val="E3C0DA4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7" w15:restartNumberingAfterBreak="0">
    <w:nsid w:val="7B720FED"/>
    <w:multiLevelType w:val="hybridMultilevel"/>
    <w:tmpl w:val="338E4D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B0AE4"/>
    <w:multiLevelType w:val="hybridMultilevel"/>
    <w:tmpl w:val="164A88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204DD0"/>
    <w:multiLevelType w:val="hybridMultilevel"/>
    <w:tmpl w:val="CB4CB7D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25"/>
  </w:num>
  <w:num w:numId="2">
    <w:abstractNumId w:val="3"/>
  </w:num>
  <w:num w:numId="3">
    <w:abstractNumId w:val="20"/>
  </w:num>
  <w:num w:numId="4">
    <w:abstractNumId w:val="16"/>
  </w:num>
  <w:num w:numId="5">
    <w:abstractNumId w:val="19"/>
  </w:num>
  <w:num w:numId="6">
    <w:abstractNumId w:val="28"/>
  </w:num>
  <w:num w:numId="7">
    <w:abstractNumId w:val="21"/>
  </w:num>
  <w:num w:numId="8">
    <w:abstractNumId w:val="22"/>
  </w:num>
  <w:num w:numId="9">
    <w:abstractNumId w:val="14"/>
  </w:num>
  <w:num w:numId="10">
    <w:abstractNumId w:val="4"/>
  </w:num>
  <w:num w:numId="11">
    <w:abstractNumId w:val="9"/>
  </w:num>
  <w:num w:numId="12">
    <w:abstractNumId w:val="17"/>
  </w:num>
  <w:num w:numId="13">
    <w:abstractNumId w:val="15"/>
  </w:num>
  <w:num w:numId="14">
    <w:abstractNumId w:val="18"/>
  </w:num>
  <w:num w:numId="15">
    <w:abstractNumId w:val="11"/>
  </w:num>
  <w:num w:numId="16">
    <w:abstractNumId w:val="10"/>
  </w:num>
  <w:num w:numId="17">
    <w:abstractNumId w:val="2"/>
  </w:num>
  <w:num w:numId="18">
    <w:abstractNumId w:val="6"/>
  </w:num>
  <w:num w:numId="19">
    <w:abstractNumId w:val="7"/>
  </w:num>
  <w:num w:numId="20">
    <w:abstractNumId w:val="8"/>
  </w:num>
  <w:num w:numId="21">
    <w:abstractNumId w:val="1"/>
  </w:num>
  <w:num w:numId="22">
    <w:abstractNumId w:val="5"/>
  </w:num>
  <w:num w:numId="23">
    <w:abstractNumId w:val="12"/>
  </w:num>
  <w:num w:numId="24">
    <w:abstractNumId w:val="23"/>
  </w:num>
  <w:num w:numId="25">
    <w:abstractNumId w:val="0"/>
  </w:num>
  <w:num w:numId="26">
    <w:abstractNumId w:val="24"/>
  </w:num>
  <w:num w:numId="27">
    <w:abstractNumId w:val="29"/>
  </w:num>
  <w:num w:numId="28">
    <w:abstractNumId w:val="13"/>
  </w:num>
  <w:num w:numId="29">
    <w:abstractNumId w:val="26"/>
  </w:num>
  <w:num w:numId="30">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MPDocID" w:val="20280134v1"/>
    <w:docVar w:name="MPDocIDTemplate" w:val=" %n|v%v"/>
    <w:docVar w:name="MPDocIDTemplateDefault" w:val="%l| %n|v%v| %c|.%m"/>
    <w:docVar w:name="NewDocStampType" w:val="1"/>
  </w:docVars>
  <w:rsids>
    <w:rsidRoot w:val="001C3F8B"/>
    <w:rsid w:val="00003AA7"/>
    <w:rsid w:val="000164A4"/>
    <w:rsid w:val="00016807"/>
    <w:rsid w:val="00020987"/>
    <w:rsid w:val="000367DE"/>
    <w:rsid w:val="0004179C"/>
    <w:rsid w:val="000446F9"/>
    <w:rsid w:val="00047BCC"/>
    <w:rsid w:val="000555BA"/>
    <w:rsid w:val="000603C3"/>
    <w:rsid w:val="0006096B"/>
    <w:rsid w:val="00060CAA"/>
    <w:rsid w:val="000611C6"/>
    <w:rsid w:val="00063748"/>
    <w:rsid w:val="000659C7"/>
    <w:rsid w:val="000662DF"/>
    <w:rsid w:val="00072AF0"/>
    <w:rsid w:val="00072CB2"/>
    <w:rsid w:val="000813AD"/>
    <w:rsid w:val="00082CB0"/>
    <w:rsid w:val="00086FE9"/>
    <w:rsid w:val="00087B67"/>
    <w:rsid w:val="00094B03"/>
    <w:rsid w:val="000A4338"/>
    <w:rsid w:val="000A4719"/>
    <w:rsid w:val="000A4E4C"/>
    <w:rsid w:val="000A5B7E"/>
    <w:rsid w:val="000B33E9"/>
    <w:rsid w:val="000B3B09"/>
    <w:rsid w:val="000B3C07"/>
    <w:rsid w:val="000B5144"/>
    <w:rsid w:val="000C177F"/>
    <w:rsid w:val="000C2326"/>
    <w:rsid w:val="000C7C31"/>
    <w:rsid w:val="000D26C4"/>
    <w:rsid w:val="000D2BB6"/>
    <w:rsid w:val="000D4CFA"/>
    <w:rsid w:val="000D50C2"/>
    <w:rsid w:val="000D5F10"/>
    <w:rsid w:val="000D73EA"/>
    <w:rsid w:val="000E66FE"/>
    <w:rsid w:val="000F14D0"/>
    <w:rsid w:val="000F4B7E"/>
    <w:rsid w:val="000F6B8D"/>
    <w:rsid w:val="00104506"/>
    <w:rsid w:val="001066E4"/>
    <w:rsid w:val="00106E96"/>
    <w:rsid w:val="00110EAC"/>
    <w:rsid w:val="001110B3"/>
    <w:rsid w:val="00113DF3"/>
    <w:rsid w:val="00125669"/>
    <w:rsid w:val="00134446"/>
    <w:rsid w:val="00134DFF"/>
    <w:rsid w:val="00134EBB"/>
    <w:rsid w:val="00146A40"/>
    <w:rsid w:val="00154B7C"/>
    <w:rsid w:val="00154E2A"/>
    <w:rsid w:val="001600C7"/>
    <w:rsid w:val="00162E2E"/>
    <w:rsid w:val="0017019C"/>
    <w:rsid w:val="00180A85"/>
    <w:rsid w:val="00181463"/>
    <w:rsid w:val="001815DE"/>
    <w:rsid w:val="0018404B"/>
    <w:rsid w:val="00186814"/>
    <w:rsid w:val="001873A0"/>
    <w:rsid w:val="00197650"/>
    <w:rsid w:val="001C0210"/>
    <w:rsid w:val="001C2C31"/>
    <w:rsid w:val="001C3F8B"/>
    <w:rsid w:val="001C5FE6"/>
    <w:rsid w:val="001D0AAC"/>
    <w:rsid w:val="001D60F2"/>
    <w:rsid w:val="001E0604"/>
    <w:rsid w:val="001E29C7"/>
    <w:rsid w:val="001E3778"/>
    <w:rsid w:val="001E6783"/>
    <w:rsid w:val="001F4D4E"/>
    <w:rsid w:val="001F5240"/>
    <w:rsid w:val="001F69B6"/>
    <w:rsid w:val="00203B48"/>
    <w:rsid w:val="00206EB3"/>
    <w:rsid w:val="00220C28"/>
    <w:rsid w:val="00224A4D"/>
    <w:rsid w:val="00224DE1"/>
    <w:rsid w:val="00227C5F"/>
    <w:rsid w:val="00231091"/>
    <w:rsid w:val="00231358"/>
    <w:rsid w:val="00232178"/>
    <w:rsid w:val="00244501"/>
    <w:rsid w:val="00251620"/>
    <w:rsid w:val="00257F01"/>
    <w:rsid w:val="002639A1"/>
    <w:rsid w:val="00263CC0"/>
    <w:rsid w:val="002656EB"/>
    <w:rsid w:val="00265A61"/>
    <w:rsid w:val="00277772"/>
    <w:rsid w:val="0028386F"/>
    <w:rsid w:val="002860F3"/>
    <w:rsid w:val="00286461"/>
    <w:rsid w:val="002B2B77"/>
    <w:rsid w:val="002B2E63"/>
    <w:rsid w:val="002B42EE"/>
    <w:rsid w:val="002C4F09"/>
    <w:rsid w:val="002C6CA8"/>
    <w:rsid w:val="002C7179"/>
    <w:rsid w:val="002D150E"/>
    <w:rsid w:val="002D2040"/>
    <w:rsid w:val="002D2E05"/>
    <w:rsid w:val="002E6C74"/>
    <w:rsid w:val="002F0CB4"/>
    <w:rsid w:val="002F1AC0"/>
    <w:rsid w:val="00306183"/>
    <w:rsid w:val="00306522"/>
    <w:rsid w:val="00307A5D"/>
    <w:rsid w:val="00310AA0"/>
    <w:rsid w:val="003111EC"/>
    <w:rsid w:val="0031251F"/>
    <w:rsid w:val="00315DEF"/>
    <w:rsid w:val="00320556"/>
    <w:rsid w:val="0032490B"/>
    <w:rsid w:val="00327BF1"/>
    <w:rsid w:val="00331FB0"/>
    <w:rsid w:val="00347020"/>
    <w:rsid w:val="00347E82"/>
    <w:rsid w:val="00353747"/>
    <w:rsid w:val="00356697"/>
    <w:rsid w:val="00357657"/>
    <w:rsid w:val="00363234"/>
    <w:rsid w:val="00367FE1"/>
    <w:rsid w:val="003707B4"/>
    <w:rsid w:val="003726AC"/>
    <w:rsid w:val="003749C8"/>
    <w:rsid w:val="00375570"/>
    <w:rsid w:val="00376556"/>
    <w:rsid w:val="00380716"/>
    <w:rsid w:val="00381E9D"/>
    <w:rsid w:val="0038659F"/>
    <w:rsid w:val="00390301"/>
    <w:rsid w:val="00390A69"/>
    <w:rsid w:val="00392C3E"/>
    <w:rsid w:val="003A7983"/>
    <w:rsid w:val="003B4B4D"/>
    <w:rsid w:val="003C13ED"/>
    <w:rsid w:val="003C4EE3"/>
    <w:rsid w:val="003D1A74"/>
    <w:rsid w:val="003D1A77"/>
    <w:rsid w:val="003D39BA"/>
    <w:rsid w:val="003D3CFF"/>
    <w:rsid w:val="003D6056"/>
    <w:rsid w:val="003D67E8"/>
    <w:rsid w:val="003D7F2E"/>
    <w:rsid w:val="003F2D96"/>
    <w:rsid w:val="00402268"/>
    <w:rsid w:val="0040292F"/>
    <w:rsid w:val="00404406"/>
    <w:rsid w:val="00412FDD"/>
    <w:rsid w:val="004137D2"/>
    <w:rsid w:val="00414CF2"/>
    <w:rsid w:val="00421381"/>
    <w:rsid w:val="00422221"/>
    <w:rsid w:val="00425E7F"/>
    <w:rsid w:val="00427A5D"/>
    <w:rsid w:val="00430F8C"/>
    <w:rsid w:val="00430FD0"/>
    <w:rsid w:val="004312B3"/>
    <w:rsid w:val="00432BC1"/>
    <w:rsid w:val="00434419"/>
    <w:rsid w:val="00442F0B"/>
    <w:rsid w:val="00443E64"/>
    <w:rsid w:val="00452469"/>
    <w:rsid w:val="00455298"/>
    <w:rsid w:val="00456698"/>
    <w:rsid w:val="00457D8D"/>
    <w:rsid w:val="004617B5"/>
    <w:rsid w:val="00472796"/>
    <w:rsid w:val="00476305"/>
    <w:rsid w:val="0048064A"/>
    <w:rsid w:val="00480829"/>
    <w:rsid w:val="00481B0E"/>
    <w:rsid w:val="0048738C"/>
    <w:rsid w:val="00496781"/>
    <w:rsid w:val="004975F9"/>
    <w:rsid w:val="004A2235"/>
    <w:rsid w:val="004A3B48"/>
    <w:rsid w:val="004B1A3A"/>
    <w:rsid w:val="004B4976"/>
    <w:rsid w:val="004B4D8D"/>
    <w:rsid w:val="004B7EF2"/>
    <w:rsid w:val="004C18D9"/>
    <w:rsid w:val="004E192F"/>
    <w:rsid w:val="004E765F"/>
    <w:rsid w:val="004F066E"/>
    <w:rsid w:val="004F1466"/>
    <w:rsid w:val="004F2244"/>
    <w:rsid w:val="004F2813"/>
    <w:rsid w:val="004F3C20"/>
    <w:rsid w:val="004F41CF"/>
    <w:rsid w:val="004F6D99"/>
    <w:rsid w:val="004F74F0"/>
    <w:rsid w:val="00501F94"/>
    <w:rsid w:val="0050398A"/>
    <w:rsid w:val="005060C4"/>
    <w:rsid w:val="005143DE"/>
    <w:rsid w:val="0051775E"/>
    <w:rsid w:val="00521B12"/>
    <w:rsid w:val="0052368E"/>
    <w:rsid w:val="005243BA"/>
    <w:rsid w:val="00532611"/>
    <w:rsid w:val="00542DF5"/>
    <w:rsid w:val="00545ECD"/>
    <w:rsid w:val="005610BA"/>
    <w:rsid w:val="00566332"/>
    <w:rsid w:val="005718CB"/>
    <w:rsid w:val="005719F5"/>
    <w:rsid w:val="00571A31"/>
    <w:rsid w:val="00571C4F"/>
    <w:rsid w:val="00576A1E"/>
    <w:rsid w:val="0058349A"/>
    <w:rsid w:val="0059102E"/>
    <w:rsid w:val="005919EC"/>
    <w:rsid w:val="00596910"/>
    <w:rsid w:val="005A044F"/>
    <w:rsid w:val="005A2DBD"/>
    <w:rsid w:val="005A5B93"/>
    <w:rsid w:val="005B1C6E"/>
    <w:rsid w:val="005B6D4B"/>
    <w:rsid w:val="005C241A"/>
    <w:rsid w:val="005C3AF6"/>
    <w:rsid w:val="005D12C5"/>
    <w:rsid w:val="005D7246"/>
    <w:rsid w:val="005F10AF"/>
    <w:rsid w:val="005F3317"/>
    <w:rsid w:val="005F45AD"/>
    <w:rsid w:val="005F7927"/>
    <w:rsid w:val="00603D1F"/>
    <w:rsid w:val="00604B30"/>
    <w:rsid w:val="0061293D"/>
    <w:rsid w:val="0061345D"/>
    <w:rsid w:val="00613D6D"/>
    <w:rsid w:val="00616DC2"/>
    <w:rsid w:val="006262BC"/>
    <w:rsid w:val="00636144"/>
    <w:rsid w:val="00644941"/>
    <w:rsid w:val="00646A7E"/>
    <w:rsid w:val="0065230D"/>
    <w:rsid w:val="0067361D"/>
    <w:rsid w:val="00681F88"/>
    <w:rsid w:val="00682928"/>
    <w:rsid w:val="00683AEF"/>
    <w:rsid w:val="00683C34"/>
    <w:rsid w:val="006A2995"/>
    <w:rsid w:val="006A6DF7"/>
    <w:rsid w:val="006B0E41"/>
    <w:rsid w:val="006C585E"/>
    <w:rsid w:val="006C79F3"/>
    <w:rsid w:val="006D504A"/>
    <w:rsid w:val="006E0674"/>
    <w:rsid w:val="006E11D1"/>
    <w:rsid w:val="006E6780"/>
    <w:rsid w:val="006E77E8"/>
    <w:rsid w:val="006F2E83"/>
    <w:rsid w:val="00700657"/>
    <w:rsid w:val="007024D9"/>
    <w:rsid w:val="00704445"/>
    <w:rsid w:val="00705D6D"/>
    <w:rsid w:val="00710BC2"/>
    <w:rsid w:val="0071346C"/>
    <w:rsid w:val="00714E7E"/>
    <w:rsid w:val="00724005"/>
    <w:rsid w:val="00726C65"/>
    <w:rsid w:val="007275AF"/>
    <w:rsid w:val="00730EDC"/>
    <w:rsid w:val="00732311"/>
    <w:rsid w:val="007335F9"/>
    <w:rsid w:val="007437D1"/>
    <w:rsid w:val="007471C5"/>
    <w:rsid w:val="00751A65"/>
    <w:rsid w:val="00752356"/>
    <w:rsid w:val="00757573"/>
    <w:rsid w:val="007575C8"/>
    <w:rsid w:val="0076104B"/>
    <w:rsid w:val="00772E57"/>
    <w:rsid w:val="007737C7"/>
    <w:rsid w:val="00773B93"/>
    <w:rsid w:val="0077649F"/>
    <w:rsid w:val="00776C28"/>
    <w:rsid w:val="00784D23"/>
    <w:rsid w:val="00785F3C"/>
    <w:rsid w:val="0078626D"/>
    <w:rsid w:val="00792873"/>
    <w:rsid w:val="007948DC"/>
    <w:rsid w:val="00795547"/>
    <w:rsid w:val="007B48B2"/>
    <w:rsid w:val="007B59BA"/>
    <w:rsid w:val="007B6EA6"/>
    <w:rsid w:val="007B7AF2"/>
    <w:rsid w:val="007C06B7"/>
    <w:rsid w:val="007C2281"/>
    <w:rsid w:val="007C47B4"/>
    <w:rsid w:val="007D0703"/>
    <w:rsid w:val="007D3173"/>
    <w:rsid w:val="007D3D9A"/>
    <w:rsid w:val="007F3915"/>
    <w:rsid w:val="0080020E"/>
    <w:rsid w:val="0080550E"/>
    <w:rsid w:val="008115DE"/>
    <w:rsid w:val="00816E3E"/>
    <w:rsid w:val="00817548"/>
    <w:rsid w:val="0082078D"/>
    <w:rsid w:val="00826DAA"/>
    <w:rsid w:val="00830A9C"/>
    <w:rsid w:val="0083150A"/>
    <w:rsid w:val="008321AF"/>
    <w:rsid w:val="008331D6"/>
    <w:rsid w:val="008369E7"/>
    <w:rsid w:val="008419E3"/>
    <w:rsid w:val="008428AB"/>
    <w:rsid w:val="008447BA"/>
    <w:rsid w:val="00846458"/>
    <w:rsid w:val="00847086"/>
    <w:rsid w:val="00851130"/>
    <w:rsid w:val="008519C4"/>
    <w:rsid w:val="008608DE"/>
    <w:rsid w:val="00860A44"/>
    <w:rsid w:val="0086505E"/>
    <w:rsid w:val="008700C5"/>
    <w:rsid w:val="00871BDE"/>
    <w:rsid w:val="00871CB9"/>
    <w:rsid w:val="008755C3"/>
    <w:rsid w:val="00875B44"/>
    <w:rsid w:val="00885B7F"/>
    <w:rsid w:val="008A1B68"/>
    <w:rsid w:val="008A426A"/>
    <w:rsid w:val="008A46A5"/>
    <w:rsid w:val="008A532F"/>
    <w:rsid w:val="008A7C37"/>
    <w:rsid w:val="008B1194"/>
    <w:rsid w:val="008B223A"/>
    <w:rsid w:val="008B6DC2"/>
    <w:rsid w:val="008C2A2A"/>
    <w:rsid w:val="008C7E6C"/>
    <w:rsid w:val="008D699B"/>
    <w:rsid w:val="008E0570"/>
    <w:rsid w:val="008E153E"/>
    <w:rsid w:val="008E43F6"/>
    <w:rsid w:val="008E4EB8"/>
    <w:rsid w:val="008E4EDF"/>
    <w:rsid w:val="008E52FC"/>
    <w:rsid w:val="008E71BC"/>
    <w:rsid w:val="008F28B7"/>
    <w:rsid w:val="009029F1"/>
    <w:rsid w:val="009033A9"/>
    <w:rsid w:val="00903C65"/>
    <w:rsid w:val="00912F59"/>
    <w:rsid w:val="009164FE"/>
    <w:rsid w:val="00920236"/>
    <w:rsid w:val="00922C63"/>
    <w:rsid w:val="009241FE"/>
    <w:rsid w:val="00931C93"/>
    <w:rsid w:val="009354BE"/>
    <w:rsid w:val="0094418F"/>
    <w:rsid w:val="0095527B"/>
    <w:rsid w:val="00955543"/>
    <w:rsid w:val="009575AD"/>
    <w:rsid w:val="00957B03"/>
    <w:rsid w:val="009650D0"/>
    <w:rsid w:val="009663FE"/>
    <w:rsid w:val="009665D6"/>
    <w:rsid w:val="0097102A"/>
    <w:rsid w:val="00971D3D"/>
    <w:rsid w:val="009A28FD"/>
    <w:rsid w:val="009B241C"/>
    <w:rsid w:val="009B3E9F"/>
    <w:rsid w:val="009B4E2E"/>
    <w:rsid w:val="009B5D49"/>
    <w:rsid w:val="009C388D"/>
    <w:rsid w:val="009C5672"/>
    <w:rsid w:val="009C6017"/>
    <w:rsid w:val="009D6C12"/>
    <w:rsid w:val="009E188F"/>
    <w:rsid w:val="009E45CD"/>
    <w:rsid w:val="009E58A5"/>
    <w:rsid w:val="009F0201"/>
    <w:rsid w:val="009F2F1A"/>
    <w:rsid w:val="00A0411D"/>
    <w:rsid w:val="00A0604E"/>
    <w:rsid w:val="00A064F8"/>
    <w:rsid w:val="00A146E3"/>
    <w:rsid w:val="00A223E5"/>
    <w:rsid w:val="00A22822"/>
    <w:rsid w:val="00A23E36"/>
    <w:rsid w:val="00A253B8"/>
    <w:rsid w:val="00A25A7E"/>
    <w:rsid w:val="00A40484"/>
    <w:rsid w:val="00A42BBD"/>
    <w:rsid w:val="00A44365"/>
    <w:rsid w:val="00A47771"/>
    <w:rsid w:val="00A558E5"/>
    <w:rsid w:val="00A60731"/>
    <w:rsid w:val="00A64524"/>
    <w:rsid w:val="00A663D7"/>
    <w:rsid w:val="00A72B4D"/>
    <w:rsid w:val="00A8014F"/>
    <w:rsid w:val="00A80856"/>
    <w:rsid w:val="00A83198"/>
    <w:rsid w:val="00A87668"/>
    <w:rsid w:val="00A9105B"/>
    <w:rsid w:val="00AA1A7B"/>
    <w:rsid w:val="00AA445B"/>
    <w:rsid w:val="00AA4BF8"/>
    <w:rsid w:val="00AA61AF"/>
    <w:rsid w:val="00AA63AD"/>
    <w:rsid w:val="00AA6B42"/>
    <w:rsid w:val="00AA7920"/>
    <w:rsid w:val="00AB2537"/>
    <w:rsid w:val="00AB460C"/>
    <w:rsid w:val="00AC3176"/>
    <w:rsid w:val="00AC4C7C"/>
    <w:rsid w:val="00AD4871"/>
    <w:rsid w:val="00AE6DF5"/>
    <w:rsid w:val="00AF5E6A"/>
    <w:rsid w:val="00AF7FEA"/>
    <w:rsid w:val="00B00253"/>
    <w:rsid w:val="00B023EC"/>
    <w:rsid w:val="00B05366"/>
    <w:rsid w:val="00B14E0B"/>
    <w:rsid w:val="00B16280"/>
    <w:rsid w:val="00B1728A"/>
    <w:rsid w:val="00B17322"/>
    <w:rsid w:val="00B23656"/>
    <w:rsid w:val="00B237BA"/>
    <w:rsid w:val="00B23B60"/>
    <w:rsid w:val="00B23C36"/>
    <w:rsid w:val="00B26D6D"/>
    <w:rsid w:val="00B30BF5"/>
    <w:rsid w:val="00B32669"/>
    <w:rsid w:val="00B36400"/>
    <w:rsid w:val="00B453C2"/>
    <w:rsid w:val="00B46C7E"/>
    <w:rsid w:val="00B477A5"/>
    <w:rsid w:val="00B52EDB"/>
    <w:rsid w:val="00B5572F"/>
    <w:rsid w:val="00B60D70"/>
    <w:rsid w:val="00B6364C"/>
    <w:rsid w:val="00B63B3C"/>
    <w:rsid w:val="00B659E4"/>
    <w:rsid w:val="00B67513"/>
    <w:rsid w:val="00B70073"/>
    <w:rsid w:val="00B73AA9"/>
    <w:rsid w:val="00B743BB"/>
    <w:rsid w:val="00B85405"/>
    <w:rsid w:val="00B863F2"/>
    <w:rsid w:val="00B86CD5"/>
    <w:rsid w:val="00BA20EC"/>
    <w:rsid w:val="00BA249F"/>
    <w:rsid w:val="00BA37D2"/>
    <w:rsid w:val="00BA5AA8"/>
    <w:rsid w:val="00BA7D2A"/>
    <w:rsid w:val="00BB1ECE"/>
    <w:rsid w:val="00BB7A5F"/>
    <w:rsid w:val="00BC2A10"/>
    <w:rsid w:val="00BC3535"/>
    <w:rsid w:val="00BC57CC"/>
    <w:rsid w:val="00BC760A"/>
    <w:rsid w:val="00BD40E0"/>
    <w:rsid w:val="00BD7473"/>
    <w:rsid w:val="00BE4E7B"/>
    <w:rsid w:val="00BF0D4E"/>
    <w:rsid w:val="00BF5F19"/>
    <w:rsid w:val="00C00F27"/>
    <w:rsid w:val="00C013F8"/>
    <w:rsid w:val="00C0535F"/>
    <w:rsid w:val="00C10EE1"/>
    <w:rsid w:val="00C11A6D"/>
    <w:rsid w:val="00C12528"/>
    <w:rsid w:val="00C1283B"/>
    <w:rsid w:val="00C35C64"/>
    <w:rsid w:val="00C415E7"/>
    <w:rsid w:val="00C505F4"/>
    <w:rsid w:val="00C51499"/>
    <w:rsid w:val="00C51650"/>
    <w:rsid w:val="00C51D3E"/>
    <w:rsid w:val="00C53E7F"/>
    <w:rsid w:val="00C544F5"/>
    <w:rsid w:val="00C55308"/>
    <w:rsid w:val="00C570CA"/>
    <w:rsid w:val="00C61B6F"/>
    <w:rsid w:val="00C61CC0"/>
    <w:rsid w:val="00C61D6B"/>
    <w:rsid w:val="00C62767"/>
    <w:rsid w:val="00C6703E"/>
    <w:rsid w:val="00C745FD"/>
    <w:rsid w:val="00C77C49"/>
    <w:rsid w:val="00C80F9C"/>
    <w:rsid w:val="00C81830"/>
    <w:rsid w:val="00C85C55"/>
    <w:rsid w:val="00C917AF"/>
    <w:rsid w:val="00C92F3B"/>
    <w:rsid w:val="00C950FD"/>
    <w:rsid w:val="00CA06CF"/>
    <w:rsid w:val="00CA5899"/>
    <w:rsid w:val="00CB0B80"/>
    <w:rsid w:val="00CB2D46"/>
    <w:rsid w:val="00CB4533"/>
    <w:rsid w:val="00CC2A5D"/>
    <w:rsid w:val="00CC39EA"/>
    <w:rsid w:val="00CC4B7F"/>
    <w:rsid w:val="00CD0020"/>
    <w:rsid w:val="00CD00E2"/>
    <w:rsid w:val="00CD255B"/>
    <w:rsid w:val="00CE15F6"/>
    <w:rsid w:val="00CE2C0C"/>
    <w:rsid w:val="00CE739F"/>
    <w:rsid w:val="00CF0BFB"/>
    <w:rsid w:val="00CF43E4"/>
    <w:rsid w:val="00CF4441"/>
    <w:rsid w:val="00D05DF2"/>
    <w:rsid w:val="00D121EC"/>
    <w:rsid w:val="00D15CD5"/>
    <w:rsid w:val="00D207A6"/>
    <w:rsid w:val="00D20BA6"/>
    <w:rsid w:val="00D21D44"/>
    <w:rsid w:val="00D231F2"/>
    <w:rsid w:val="00D27068"/>
    <w:rsid w:val="00D2772B"/>
    <w:rsid w:val="00D330FE"/>
    <w:rsid w:val="00D33329"/>
    <w:rsid w:val="00D410E4"/>
    <w:rsid w:val="00D50337"/>
    <w:rsid w:val="00D6175E"/>
    <w:rsid w:val="00D643AB"/>
    <w:rsid w:val="00D65D64"/>
    <w:rsid w:val="00D65F1C"/>
    <w:rsid w:val="00D673C4"/>
    <w:rsid w:val="00D738AB"/>
    <w:rsid w:val="00D738FB"/>
    <w:rsid w:val="00D802A8"/>
    <w:rsid w:val="00D85D9F"/>
    <w:rsid w:val="00D916A5"/>
    <w:rsid w:val="00D924CA"/>
    <w:rsid w:val="00D93362"/>
    <w:rsid w:val="00D94EA8"/>
    <w:rsid w:val="00D96CC0"/>
    <w:rsid w:val="00DA433A"/>
    <w:rsid w:val="00DA6C10"/>
    <w:rsid w:val="00DB010F"/>
    <w:rsid w:val="00DB4C2F"/>
    <w:rsid w:val="00DC020D"/>
    <w:rsid w:val="00DC3F31"/>
    <w:rsid w:val="00DC40F5"/>
    <w:rsid w:val="00DC4AE6"/>
    <w:rsid w:val="00DC5444"/>
    <w:rsid w:val="00DD25EB"/>
    <w:rsid w:val="00DE4F12"/>
    <w:rsid w:val="00DF0C21"/>
    <w:rsid w:val="00E0197B"/>
    <w:rsid w:val="00E07212"/>
    <w:rsid w:val="00E15574"/>
    <w:rsid w:val="00E26276"/>
    <w:rsid w:val="00E30DD0"/>
    <w:rsid w:val="00E32977"/>
    <w:rsid w:val="00E32B19"/>
    <w:rsid w:val="00E36043"/>
    <w:rsid w:val="00E40531"/>
    <w:rsid w:val="00E4241B"/>
    <w:rsid w:val="00E45CEE"/>
    <w:rsid w:val="00E47DFB"/>
    <w:rsid w:val="00E5693B"/>
    <w:rsid w:val="00E57826"/>
    <w:rsid w:val="00E622BA"/>
    <w:rsid w:val="00E62507"/>
    <w:rsid w:val="00E6396D"/>
    <w:rsid w:val="00E6414C"/>
    <w:rsid w:val="00E656C1"/>
    <w:rsid w:val="00E67E66"/>
    <w:rsid w:val="00E74479"/>
    <w:rsid w:val="00E935A4"/>
    <w:rsid w:val="00E977B6"/>
    <w:rsid w:val="00EA6243"/>
    <w:rsid w:val="00EA6664"/>
    <w:rsid w:val="00EA7628"/>
    <w:rsid w:val="00EB256D"/>
    <w:rsid w:val="00EB5609"/>
    <w:rsid w:val="00EB5B7E"/>
    <w:rsid w:val="00EC7927"/>
    <w:rsid w:val="00EE48F2"/>
    <w:rsid w:val="00EE550F"/>
    <w:rsid w:val="00EF02C7"/>
    <w:rsid w:val="00EF2430"/>
    <w:rsid w:val="00F04B9A"/>
    <w:rsid w:val="00F056D2"/>
    <w:rsid w:val="00F10F24"/>
    <w:rsid w:val="00F17E19"/>
    <w:rsid w:val="00F2037E"/>
    <w:rsid w:val="00F256EA"/>
    <w:rsid w:val="00F265C2"/>
    <w:rsid w:val="00F26A3A"/>
    <w:rsid w:val="00F34E16"/>
    <w:rsid w:val="00F404E3"/>
    <w:rsid w:val="00F46CED"/>
    <w:rsid w:val="00F51207"/>
    <w:rsid w:val="00F513DD"/>
    <w:rsid w:val="00F51C18"/>
    <w:rsid w:val="00F67510"/>
    <w:rsid w:val="00F75310"/>
    <w:rsid w:val="00F7750A"/>
    <w:rsid w:val="00F81056"/>
    <w:rsid w:val="00F81A9E"/>
    <w:rsid w:val="00F84519"/>
    <w:rsid w:val="00F877E0"/>
    <w:rsid w:val="00F87F53"/>
    <w:rsid w:val="00F93C6E"/>
    <w:rsid w:val="00F9504B"/>
    <w:rsid w:val="00FB1582"/>
    <w:rsid w:val="00FB2F46"/>
    <w:rsid w:val="00FD08E0"/>
    <w:rsid w:val="00FD5C2F"/>
    <w:rsid w:val="00FD6F79"/>
    <w:rsid w:val="00FE0804"/>
    <w:rsid w:val="00FE74BB"/>
    <w:rsid w:val="00FF4C83"/>
    <w:rsid w:val="00FF6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link w:val="BodyTextChar"/>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uiPriority w:val="99"/>
    <w:rsid w:val="0048738C"/>
    <w:rPr>
      <w:sz w:val="24"/>
      <w:lang w:val="en-US" w:eastAsia="en-US" w:bidi="ar-SA"/>
    </w:rPr>
  </w:style>
  <w:style w:type="character" w:customStyle="1" w:styleId="HeaderChar">
    <w:name w:val="Header Char"/>
    <w:basedOn w:val="DefaultParagraphFont"/>
    <w:link w:val="Header"/>
    <w:uiPriority w:val="99"/>
    <w:rsid w:val="00F10F24"/>
    <w:rPr>
      <w:sz w:val="24"/>
    </w:rPr>
  </w:style>
  <w:style w:type="paragraph" w:styleId="ListParagraph">
    <w:name w:val="List Paragraph"/>
    <w:basedOn w:val="Normal"/>
    <w:uiPriority w:val="34"/>
    <w:qFormat/>
    <w:rsid w:val="00432BC1"/>
    <w:pPr>
      <w:ind w:left="720" w:hanging="360"/>
    </w:pPr>
    <w:rPr>
      <w:rFonts w:ascii="Calibri" w:eastAsia="Calibri" w:hAnsi="Calibri"/>
      <w:sz w:val="22"/>
      <w:szCs w:val="22"/>
    </w:rPr>
  </w:style>
  <w:style w:type="character" w:styleId="CommentReference">
    <w:name w:val="annotation reference"/>
    <w:basedOn w:val="DefaultParagraphFont"/>
    <w:rsid w:val="00472796"/>
    <w:rPr>
      <w:sz w:val="16"/>
      <w:szCs w:val="16"/>
    </w:rPr>
  </w:style>
  <w:style w:type="paragraph" w:styleId="CommentText">
    <w:name w:val="annotation text"/>
    <w:basedOn w:val="Normal"/>
    <w:link w:val="CommentTextChar"/>
    <w:rsid w:val="00472796"/>
    <w:rPr>
      <w:sz w:val="20"/>
    </w:rPr>
  </w:style>
  <w:style w:type="character" w:customStyle="1" w:styleId="CommentTextChar">
    <w:name w:val="Comment Text Char"/>
    <w:basedOn w:val="DefaultParagraphFont"/>
    <w:link w:val="CommentText"/>
    <w:rsid w:val="00472796"/>
  </w:style>
  <w:style w:type="paragraph" w:styleId="CommentSubject">
    <w:name w:val="annotation subject"/>
    <w:basedOn w:val="CommentText"/>
    <w:next w:val="CommentText"/>
    <w:link w:val="CommentSubjectChar"/>
    <w:rsid w:val="00472796"/>
    <w:rPr>
      <w:b/>
      <w:bCs/>
    </w:rPr>
  </w:style>
  <w:style w:type="character" w:customStyle="1" w:styleId="CommentSubjectChar">
    <w:name w:val="Comment Subject Char"/>
    <w:basedOn w:val="CommentTextChar"/>
    <w:link w:val="CommentSubject"/>
    <w:rsid w:val="00472796"/>
    <w:rPr>
      <w:b/>
      <w:bCs/>
    </w:rPr>
  </w:style>
  <w:style w:type="character" w:customStyle="1" w:styleId="BodyTextChar">
    <w:name w:val="Body Text Char"/>
    <w:basedOn w:val="DefaultParagraphFont"/>
    <w:link w:val="BodyText"/>
    <w:rsid w:val="005F7927"/>
    <w:rPr>
      <w:sz w:val="24"/>
      <w:szCs w:val="24"/>
    </w:rPr>
  </w:style>
  <w:style w:type="character" w:customStyle="1" w:styleId="zzmpTrailerItem">
    <w:name w:val="zzmpTrailerItem"/>
    <w:basedOn w:val="DefaultParagraphFont"/>
    <w:rsid w:val="00752356"/>
    <w:rPr>
      <w:rFonts w:ascii="Times New Roman" w:hAnsi="Times New Roman"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59102E"/>
    <w:rPr>
      <w:sz w:val="24"/>
    </w:rPr>
  </w:style>
  <w:style w:type="paragraph" w:styleId="PlainText">
    <w:name w:val="Plain Text"/>
    <w:basedOn w:val="Normal"/>
    <w:link w:val="PlainTextChar"/>
    <w:uiPriority w:val="99"/>
    <w:unhideWhenUsed/>
    <w:rsid w:val="009B3E9F"/>
    <w:rPr>
      <w:rFonts w:ascii="Calibri" w:eastAsia="Calibri" w:hAnsi="Calibri"/>
      <w:sz w:val="22"/>
      <w:szCs w:val="21"/>
    </w:rPr>
  </w:style>
  <w:style w:type="character" w:customStyle="1" w:styleId="PlainTextChar">
    <w:name w:val="Plain Text Char"/>
    <w:basedOn w:val="DefaultParagraphFont"/>
    <w:link w:val="PlainText"/>
    <w:uiPriority w:val="99"/>
    <w:rsid w:val="009B3E9F"/>
    <w:rPr>
      <w:rFonts w:ascii="Calibri" w:eastAsia="Calibr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718">
      <w:bodyDiv w:val="1"/>
      <w:marLeft w:val="0"/>
      <w:marRight w:val="0"/>
      <w:marTop w:val="0"/>
      <w:marBottom w:val="0"/>
      <w:divBdr>
        <w:top w:val="none" w:sz="0" w:space="0" w:color="auto"/>
        <w:left w:val="none" w:sz="0" w:space="0" w:color="auto"/>
        <w:bottom w:val="none" w:sz="0" w:space="0" w:color="auto"/>
        <w:right w:val="none" w:sz="0" w:space="0" w:color="auto"/>
      </w:divBdr>
    </w:div>
    <w:div w:id="619608482">
      <w:bodyDiv w:val="1"/>
      <w:marLeft w:val="0"/>
      <w:marRight w:val="0"/>
      <w:marTop w:val="0"/>
      <w:marBottom w:val="0"/>
      <w:divBdr>
        <w:top w:val="none" w:sz="0" w:space="0" w:color="auto"/>
        <w:left w:val="none" w:sz="0" w:space="0" w:color="auto"/>
        <w:bottom w:val="none" w:sz="0" w:space="0" w:color="auto"/>
        <w:right w:val="none" w:sz="0" w:space="0" w:color="auto"/>
      </w:divBdr>
    </w:div>
    <w:div w:id="821119288">
      <w:bodyDiv w:val="1"/>
      <w:marLeft w:val="0"/>
      <w:marRight w:val="0"/>
      <w:marTop w:val="0"/>
      <w:marBottom w:val="0"/>
      <w:divBdr>
        <w:top w:val="none" w:sz="0" w:space="0" w:color="auto"/>
        <w:left w:val="none" w:sz="0" w:space="0" w:color="auto"/>
        <w:bottom w:val="none" w:sz="0" w:space="0" w:color="auto"/>
        <w:right w:val="none" w:sz="0" w:space="0" w:color="auto"/>
      </w:divBdr>
    </w:div>
    <w:div w:id="855193507">
      <w:bodyDiv w:val="1"/>
      <w:marLeft w:val="0"/>
      <w:marRight w:val="0"/>
      <w:marTop w:val="0"/>
      <w:marBottom w:val="0"/>
      <w:divBdr>
        <w:top w:val="none" w:sz="0" w:space="0" w:color="auto"/>
        <w:left w:val="none" w:sz="0" w:space="0" w:color="auto"/>
        <w:bottom w:val="none" w:sz="0" w:space="0" w:color="auto"/>
        <w:right w:val="none" w:sz="0" w:space="0" w:color="auto"/>
      </w:divBdr>
    </w:div>
    <w:div w:id="1144814779">
      <w:bodyDiv w:val="1"/>
      <w:marLeft w:val="0"/>
      <w:marRight w:val="0"/>
      <w:marTop w:val="0"/>
      <w:marBottom w:val="0"/>
      <w:divBdr>
        <w:top w:val="none" w:sz="0" w:space="0" w:color="auto"/>
        <w:left w:val="none" w:sz="0" w:space="0" w:color="auto"/>
        <w:bottom w:val="none" w:sz="0" w:space="0" w:color="auto"/>
        <w:right w:val="none" w:sz="0" w:space="0" w:color="auto"/>
      </w:divBdr>
    </w:div>
    <w:div w:id="1427386613">
      <w:bodyDiv w:val="1"/>
      <w:marLeft w:val="0"/>
      <w:marRight w:val="0"/>
      <w:marTop w:val="0"/>
      <w:marBottom w:val="0"/>
      <w:divBdr>
        <w:top w:val="none" w:sz="0" w:space="0" w:color="auto"/>
        <w:left w:val="none" w:sz="0" w:space="0" w:color="auto"/>
        <w:bottom w:val="none" w:sz="0" w:space="0" w:color="auto"/>
        <w:right w:val="none" w:sz="0" w:space="0" w:color="auto"/>
      </w:divBdr>
    </w:div>
    <w:div w:id="1599018968">
      <w:bodyDiv w:val="1"/>
      <w:marLeft w:val="0"/>
      <w:marRight w:val="0"/>
      <w:marTop w:val="0"/>
      <w:marBottom w:val="0"/>
      <w:divBdr>
        <w:top w:val="none" w:sz="0" w:space="0" w:color="auto"/>
        <w:left w:val="none" w:sz="0" w:space="0" w:color="auto"/>
        <w:bottom w:val="none" w:sz="0" w:space="0" w:color="auto"/>
        <w:right w:val="none" w:sz="0" w:space="0" w:color="auto"/>
      </w:divBdr>
    </w:div>
    <w:div w:id="1674139458">
      <w:bodyDiv w:val="1"/>
      <w:marLeft w:val="0"/>
      <w:marRight w:val="0"/>
      <w:marTop w:val="0"/>
      <w:marBottom w:val="0"/>
      <w:divBdr>
        <w:top w:val="none" w:sz="0" w:space="0" w:color="auto"/>
        <w:left w:val="none" w:sz="0" w:space="0" w:color="auto"/>
        <w:bottom w:val="none" w:sz="0" w:space="0" w:color="auto"/>
        <w:right w:val="none" w:sz="0" w:space="0" w:color="auto"/>
      </w:divBdr>
    </w:div>
    <w:div w:id="1885409911">
      <w:bodyDiv w:val="1"/>
      <w:marLeft w:val="0"/>
      <w:marRight w:val="0"/>
      <w:marTop w:val="0"/>
      <w:marBottom w:val="0"/>
      <w:divBdr>
        <w:top w:val="none" w:sz="0" w:space="0" w:color="auto"/>
        <w:left w:val="none" w:sz="0" w:space="0" w:color="auto"/>
        <w:bottom w:val="none" w:sz="0" w:space="0" w:color="auto"/>
        <w:right w:val="none" w:sz="0" w:space="0" w:color="auto"/>
      </w:divBdr>
    </w:div>
    <w:div w:id="1917544162">
      <w:bodyDiv w:val="1"/>
      <w:marLeft w:val="0"/>
      <w:marRight w:val="0"/>
      <w:marTop w:val="0"/>
      <w:marBottom w:val="0"/>
      <w:divBdr>
        <w:top w:val="none" w:sz="0" w:space="0" w:color="auto"/>
        <w:left w:val="none" w:sz="0" w:space="0" w:color="auto"/>
        <w:bottom w:val="none" w:sz="0" w:space="0" w:color="auto"/>
        <w:right w:val="none" w:sz="0" w:space="0" w:color="auto"/>
      </w:divBdr>
    </w:div>
    <w:div w:id="1955551721">
      <w:bodyDiv w:val="1"/>
      <w:marLeft w:val="0"/>
      <w:marRight w:val="0"/>
      <w:marTop w:val="0"/>
      <w:marBottom w:val="0"/>
      <w:divBdr>
        <w:top w:val="none" w:sz="0" w:space="0" w:color="auto"/>
        <w:left w:val="none" w:sz="0" w:space="0" w:color="auto"/>
        <w:bottom w:val="none" w:sz="0" w:space="0" w:color="auto"/>
        <w:right w:val="none" w:sz="0" w:space="0" w:color="auto"/>
      </w:divBdr>
    </w:div>
    <w:div w:id="1956474262">
      <w:bodyDiv w:val="1"/>
      <w:marLeft w:val="0"/>
      <w:marRight w:val="0"/>
      <w:marTop w:val="0"/>
      <w:marBottom w:val="0"/>
      <w:divBdr>
        <w:top w:val="none" w:sz="0" w:space="0" w:color="auto"/>
        <w:left w:val="none" w:sz="0" w:space="0" w:color="auto"/>
        <w:bottom w:val="none" w:sz="0" w:space="0" w:color="auto"/>
        <w:right w:val="none" w:sz="0" w:space="0" w:color="auto"/>
      </w:divBdr>
    </w:div>
    <w:div w:id="1994479147">
      <w:bodyDiv w:val="1"/>
      <w:marLeft w:val="0"/>
      <w:marRight w:val="0"/>
      <w:marTop w:val="0"/>
      <w:marBottom w:val="0"/>
      <w:divBdr>
        <w:top w:val="none" w:sz="0" w:space="0" w:color="auto"/>
        <w:left w:val="none" w:sz="0" w:space="0" w:color="auto"/>
        <w:bottom w:val="none" w:sz="0" w:space="0" w:color="auto"/>
        <w:right w:val="none" w:sz="0" w:space="0" w:color="auto"/>
      </w:divBdr>
    </w:div>
    <w:div w:id="205665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846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2019-07-22T10:23:00Z</dcterms:created>
  <dcterms:modified xsi:type="dcterms:W3CDTF">2019-07-23T10:23:00Z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