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D99" w:rsidRPr="00546866" w:rsidRDefault="00050A97" w:rsidP="001318CD">
      <w:pPr>
        <w:spacing w:before="240" w:after="120" w:line="200" w:lineRule="exact"/>
        <w:ind w:left="288"/>
        <w:outlineLvl w:val="0"/>
        <w:rPr>
          <w:rFonts w:ascii="Arial" w:hAnsi="Arial"/>
          <w:u w:val="single"/>
        </w:rPr>
      </w:pPr>
      <w:r>
        <w:rPr>
          <w:rFonts w:ascii="Arial" w:hAnsi="Arial"/>
          <w:b/>
          <w:noProof/>
          <w:u w:val="single"/>
        </w:rPr>
        <w:pict>
          <v:shapetype id="_x0000_t202" coordsize="21600,21600" o:spt="202" path="m,l,21600r21600,l21600,xe">
            <v:stroke joinstyle="miter"/>
            <v:path gradientshapeok="t" o:connecttype="rect"/>
          </v:shapetype>
          <v:shape id="_x0000_s1026" type="#_x0000_t202" style="position:absolute;left:0;text-align:left;margin-left:456pt;margin-top:-47.85pt;width:90pt;height:36pt;z-index:251659264" stroked="f">
            <v:textbox inset="7.5pt,3.75pt,7.5pt,3.75pt">
              <w:txbxContent>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bookmarkStart w:id="0" w:name="OLE_LINK1"/>
                  <w:r w:rsidRPr="00F575C8">
                    <w:rPr>
                      <w:rFonts w:ascii="Times New Roman" w:hAnsi="Times New Roman"/>
                      <w:color w:val="000000"/>
                      <w:sz w:val="16"/>
                      <w:szCs w:val="16"/>
                    </w:rPr>
                    <w:t>Volume 1</w:t>
                  </w:r>
                  <w:r w:rsidR="00050A97">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"MFR-1(new)!R42C6" \a \f 4 \r </w:instrText>
                  </w:r>
                  <w:r>
                    <w:rPr>
                      <w:rFonts w:ascii="Times New Roman" w:hAnsi="Times New Roman"/>
                      <w:color w:val="000000"/>
                      <w:sz w:val="16"/>
                      <w:szCs w:val="16"/>
                    </w:rPr>
                    <w:fldChar w:fldCharType="separate"/>
                  </w:r>
                  <w:r w:rsidRPr="00785777">
                    <w:rPr>
                      <w:rFonts w:ascii="Times New Roman" w:eastAsiaTheme="minorEastAsia" w:hAnsi="Times New Roman"/>
                      <w:color w:val="000000"/>
                      <w:sz w:val="16"/>
                      <w:szCs w:val="16"/>
                    </w:rPr>
                    <w:t>65</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785777" w:rsidRDefault="00785777" w:rsidP="00785777"/>
              </w:txbxContent>
            </v:textbox>
          </v:shape>
        </w:pict>
      </w:r>
      <w:r w:rsidR="00E466F9">
        <w:rPr>
          <w:rFonts w:ascii="Arial" w:hAnsi="Arial"/>
          <w:b/>
          <w:noProof/>
          <w:u w:val="single"/>
        </w:rPr>
        <w:drawing>
          <wp:anchor distT="0" distB="0" distL="114300" distR="114300" simplePos="0" relativeHeight="251658240" behindDoc="0" locked="0" layoutInCell="1" allowOverlap="1" wp14:anchorId="378BEE36" wp14:editId="0E3E5780">
            <wp:simplePos x="0" y="0"/>
            <wp:positionH relativeFrom="column">
              <wp:posOffset>4463415</wp:posOffset>
            </wp:positionH>
            <wp:positionV relativeFrom="paragraph">
              <wp:posOffset>17915</wp:posOffset>
            </wp:positionV>
            <wp:extent cx="1552575" cy="7905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1552575" cy="790575"/>
                    </a:xfrm>
                    <a:prstGeom prst="rect">
                      <a:avLst/>
                    </a:prstGeom>
                    <a:noFill/>
                  </pic:spPr>
                </pic:pic>
              </a:graphicData>
            </a:graphic>
          </wp:anchor>
        </w:drawing>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176413" w:rsidRPr="00546866">
        <w:rPr>
          <w:rFonts w:ascii="Arial" w:hAnsi="Arial"/>
          <w:b/>
          <w:sz w:val="32"/>
        </w:rPr>
        <w:t>MULTIPLE BUSINESS</w:t>
      </w:r>
    </w:p>
    <w:p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80211E" w:rsidRPr="00546866">
        <w:rPr>
          <w:rFonts w:ascii="Arial" w:hAnsi="Arial"/>
          <w:b/>
          <w:sz w:val="32"/>
        </w:rPr>
        <w:t>MB</w:t>
      </w:r>
      <w:r w:rsidR="00B03C4D" w:rsidRPr="00546866">
        <w:rPr>
          <w:rFonts w:ascii="Arial" w:hAnsi="Arial"/>
          <w:b/>
          <w:sz w:val="32"/>
        </w:rPr>
        <w:t>-</w:t>
      </w:r>
      <w:r w:rsidR="005006A7">
        <w:rPr>
          <w:rFonts w:ascii="Arial" w:hAnsi="Arial"/>
          <w:b/>
          <w:sz w:val="32"/>
        </w:rPr>
        <w:t>7</w:t>
      </w:r>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trPr>
          <w:jc w:val="center"/>
        </w:trPr>
        <w:tc>
          <w:tcPr>
            <w:tcW w:w="921"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rsidR="00E77D99" w:rsidRPr="00546866" w:rsidRDefault="00B27A1E">
            <w:pPr>
              <w:spacing w:after="120" w:line="280" w:lineRule="exact"/>
              <w:jc w:val="center"/>
              <w:rPr>
                <w:rFonts w:ascii="Arial" w:hAnsi="Arial"/>
              </w:rPr>
            </w:pPr>
            <w:r>
              <w:rPr>
                <w:rFonts w:ascii="Arial" w:hAnsi="Arial"/>
              </w:rPr>
              <w:t>1 of 3</w:t>
            </w:r>
            <w:r w:rsidR="00E77D99" w:rsidRPr="00546866">
              <w:rPr>
                <w:rFonts w:ascii="Arial" w:hAnsi="Arial"/>
              </w:rPr>
              <w:t xml:space="preserve"> </w:t>
            </w:r>
          </w:p>
        </w:tc>
        <w:tc>
          <w:tcPr>
            <w:tcW w:w="5588" w:type="dxa"/>
            <w:shd w:val="pct5" w:color="auto" w:fill="auto"/>
          </w:tcPr>
          <w:p w:rsidR="00205D48" w:rsidRPr="00546866" w:rsidRDefault="00205D48" w:rsidP="006D45E7">
            <w:pPr>
              <w:pStyle w:val="Heading1"/>
              <w:spacing w:after="0"/>
              <w:rPr>
                <w:szCs w:val="16"/>
                <w:u w:val="single"/>
              </w:rPr>
            </w:pPr>
            <w:r w:rsidRPr="00546866">
              <w:rPr>
                <w:szCs w:val="16"/>
                <w:u w:val="single"/>
              </w:rPr>
              <w:t>EFFECTIVE DATE</w:t>
            </w:r>
          </w:p>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January, 2016</w:t>
            </w:r>
          </w:p>
        </w:tc>
        <w:tc>
          <w:tcPr>
            <w:tcW w:w="990"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rsidR="00E77D99" w:rsidRPr="00546866" w:rsidRDefault="00C258F0">
            <w:pPr>
              <w:spacing w:after="120" w:line="280" w:lineRule="exact"/>
              <w:jc w:val="center"/>
              <w:rPr>
                <w:rFonts w:ascii="Arial" w:hAnsi="Arial"/>
              </w:rPr>
            </w:pPr>
            <w:r w:rsidRPr="00546866">
              <w:rPr>
                <w:rFonts w:ascii="Arial" w:hAnsi="Arial"/>
              </w:rPr>
              <w:t>Original</w:t>
            </w:r>
          </w:p>
        </w:tc>
        <w:tc>
          <w:tcPr>
            <w:tcW w:w="1054"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rsidR="00E77D99" w:rsidRPr="00546866" w:rsidRDefault="00235976">
            <w:pPr>
              <w:spacing w:after="120" w:line="280" w:lineRule="exact"/>
              <w:jc w:val="center"/>
              <w:rPr>
                <w:rFonts w:ascii="Arial" w:hAnsi="Arial"/>
              </w:rPr>
            </w:pPr>
            <w:r w:rsidRPr="00546866">
              <w:rPr>
                <w:rFonts w:ascii="Arial" w:hAnsi="Arial"/>
              </w:rPr>
              <w:t>4.20</w:t>
            </w:r>
          </w:p>
        </w:tc>
      </w:tr>
    </w:tbl>
    <w:p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APPLICABILITY:</w:t>
      </w:r>
    </w:p>
    <w:p w:rsidR="00E77D99" w:rsidRPr="00546866" w:rsidRDefault="00E77D99" w:rsidP="003F624A">
      <w:pPr>
        <w:widowControl w:val="0"/>
        <w:tabs>
          <w:tab w:val="left" w:pos="9630"/>
        </w:tabs>
        <w:spacing w:before="120" w:after="120"/>
        <w:ind w:left="285" w:right="288"/>
        <w:jc w:val="both"/>
        <w:rPr>
          <w:rFonts w:ascii="Arial" w:hAnsi="Arial"/>
        </w:rPr>
      </w:pPr>
      <w:r w:rsidRPr="00546866">
        <w:rPr>
          <w:rFonts w:ascii="Arial" w:hAnsi="Arial"/>
        </w:rPr>
        <w:t xml:space="preserve">Applicable to all electric service, at one standard voltage required by a </w:t>
      </w:r>
      <w:r w:rsidR="00C258F0" w:rsidRPr="00546866">
        <w:rPr>
          <w:rFonts w:ascii="Arial" w:hAnsi="Arial"/>
        </w:rPr>
        <w:t>Commercial</w:t>
      </w:r>
      <w:r w:rsidR="00F16CA0" w:rsidRPr="00546866">
        <w:rPr>
          <w:rFonts w:ascii="Arial" w:hAnsi="Arial"/>
        </w:rPr>
        <w:t xml:space="preserve"> </w:t>
      </w:r>
      <w:r w:rsidRPr="00546866">
        <w:rPr>
          <w:rFonts w:ascii="Arial" w:hAnsi="Arial"/>
        </w:rPr>
        <w:t>customer whose primary usage is delivered at one point and metered at or compensated to that voltage.</w:t>
      </w:r>
    </w:p>
    <w:p w:rsidR="0080211E" w:rsidRDefault="0080211E" w:rsidP="00C153CB">
      <w:pPr>
        <w:widowControl w:val="0"/>
        <w:tabs>
          <w:tab w:val="left" w:pos="9630"/>
        </w:tabs>
        <w:spacing w:after="120"/>
        <w:ind w:left="285" w:right="288"/>
        <w:jc w:val="both"/>
        <w:rPr>
          <w:rFonts w:ascii="Arial" w:hAnsi="Arial" w:cs="Arial"/>
        </w:rPr>
      </w:pPr>
      <w:r w:rsidRPr="00546866">
        <w:rPr>
          <w:rFonts w:ascii="Arial" w:hAnsi="Arial"/>
        </w:rPr>
        <w:t>Applicable to customers with accounts</w:t>
      </w:r>
      <w:r w:rsidRPr="00546866">
        <w:rPr>
          <w:rFonts w:ascii="Arial" w:hAnsi="Arial" w:cs="Arial"/>
        </w:rPr>
        <w:t xml:space="preserve"> operated as a single brand under</w:t>
      </w:r>
      <w:r w:rsidR="00235976" w:rsidRPr="00546866">
        <w:rPr>
          <w:rFonts w:ascii="Arial" w:hAnsi="Arial" w:cs="Arial"/>
        </w:rPr>
        <w:t xml:space="preserve"> (1)</w:t>
      </w:r>
      <w:r w:rsidRPr="00546866">
        <w:rPr>
          <w:rFonts w:ascii="Arial" w:hAnsi="Arial" w:cs="Arial"/>
        </w:rPr>
        <w:t xml:space="preserve"> common ownership</w:t>
      </w:r>
      <w:r w:rsidR="00750C5A" w:rsidRPr="00546866">
        <w:rPr>
          <w:rFonts w:ascii="Arial" w:hAnsi="Arial" w:cs="Arial"/>
        </w:rPr>
        <w:t>,</w:t>
      </w:r>
      <w:r w:rsidRPr="00546866">
        <w:rPr>
          <w:rFonts w:ascii="Arial" w:hAnsi="Arial" w:cs="Arial"/>
        </w:rPr>
        <w:t xml:space="preserve"> or</w:t>
      </w:r>
      <w:r w:rsidR="00235976" w:rsidRPr="00546866">
        <w:rPr>
          <w:rFonts w:ascii="Arial" w:hAnsi="Arial" w:cs="Arial"/>
        </w:rPr>
        <w:t xml:space="preserve"> (2)</w:t>
      </w:r>
      <w:r w:rsidRPr="00546866">
        <w:rPr>
          <w:rFonts w:ascii="Arial" w:hAnsi="Arial" w:cs="Arial"/>
        </w:rPr>
        <w:t xml:space="preserve"> under common control via written franchise agreements with a single controlling entity</w:t>
      </w:r>
      <w:r w:rsidR="00A36730" w:rsidRPr="00546866">
        <w:rPr>
          <w:rFonts w:ascii="Arial" w:hAnsi="Arial" w:cs="Arial"/>
        </w:rPr>
        <w:t>.</w:t>
      </w:r>
      <w:r w:rsidRPr="00546866">
        <w:rPr>
          <w:rFonts w:ascii="Arial" w:hAnsi="Arial" w:cs="Arial"/>
        </w:rPr>
        <w:t xml:space="preserve">  </w:t>
      </w:r>
      <w:r w:rsidR="00A36730" w:rsidRPr="00546866">
        <w:rPr>
          <w:rFonts w:ascii="Arial" w:hAnsi="Arial" w:cs="Arial"/>
        </w:rPr>
        <w:t>Each account</w:t>
      </w:r>
      <w:r w:rsidRPr="00546866">
        <w:rPr>
          <w:rFonts w:ascii="Arial" w:hAnsi="Arial" w:cs="Arial"/>
        </w:rPr>
        <w:t xml:space="preserve"> must</w:t>
      </w:r>
      <w:r w:rsidR="00E15260">
        <w:rPr>
          <w:rFonts w:ascii="Arial" w:hAnsi="Arial" w:cs="Arial"/>
        </w:rPr>
        <w:t xml:space="preserve"> have </w:t>
      </w:r>
      <w:r w:rsidR="00161739" w:rsidRPr="00546866">
        <w:rPr>
          <w:rFonts w:ascii="Arial" w:hAnsi="Arial" w:cs="Arial"/>
        </w:rPr>
        <w:t xml:space="preserve">an annual </w:t>
      </w:r>
      <w:r w:rsidR="007E4FDF" w:rsidRPr="00546866">
        <w:rPr>
          <w:rFonts w:ascii="Arial" w:hAnsi="Arial" w:cs="Arial"/>
        </w:rPr>
        <w:t xml:space="preserve">actual </w:t>
      </w:r>
      <w:r w:rsidRPr="00546866">
        <w:rPr>
          <w:rFonts w:ascii="Arial" w:hAnsi="Arial" w:cs="Arial"/>
        </w:rPr>
        <w:t xml:space="preserve">peak demand of </w:t>
      </w:r>
      <w:r w:rsidR="00F95380" w:rsidRPr="00546866">
        <w:rPr>
          <w:rFonts w:ascii="Arial" w:hAnsi="Arial" w:cs="Arial"/>
        </w:rPr>
        <w:t xml:space="preserve">not less </w:t>
      </w:r>
      <w:r w:rsidRPr="00546866">
        <w:rPr>
          <w:rFonts w:ascii="Arial" w:hAnsi="Arial" w:cs="Arial"/>
        </w:rPr>
        <w:t xml:space="preserve">than </w:t>
      </w:r>
      <w:r w:rsidR="00F95380" w:rsidRPr="00546866">
        <w:rPr>
          <w:rFonts w:ascii="Arial" w:hAnsi="Arial" w:cs="Arial"/>
        </w:rPr>
        <w:t>30</w:t>
      </w:r>
      <w:r w:rsidRPr="00546866">
        <w:rPr>
          <w:rFonts w:ascii="Arial" w:hAnsi="Arial" w:cs="Arial"/>
        </w:rPr>
        <w:t xml:space="preserve"> kW and </w:t>
      </w:r>
      <w:r w:rsidR="00F95380" w:rsidRPr="00546866">
        <w:rPr>
          <w:rFonts w:ascii="Arial" w:hAnsi="Arial" w:cs="Arial"/>
        </w:rPr>
        <w:t xml:space="preserve">no more </w:t>
      </w:r>
      <w:r w:rsidRPr="00546866">
        <w:rPr>
          <w:rFonts w:ascii="Arial" w:hAnsi="Arial" w:cs="Arial"/>
        </w:rPr>
        <w:t>than 25</w:t>
      </w:r>
      <w:r w:rsidR="00F95380" w:rsidRPr="00546866">
        <w:rPr>
          <w:rFonts w:ascii="Arial" w:hAnsi="Arial" w:cs="Arial"/>
        </w:rPr>
        <w:t>0</w:t>
      </w:r>
      <w:r w:rsidRPr="00546866">
        <w:rPr>
          <w:rFonts w:ascii="Arial" w:hAnsi="Arial" w:cs="Arial"/>
        </w:rPr>
        <w:t xml:space="preserve"> kW and </w:t>
      </w:r>
      <w:r w:rsidR="00A36730" w:rsidRPr="00546866">
        <w:rPr>
          <w:rFonts w:ascii="Arial" w:hAnsi="Arial" w:cs="Arial"/>
        </w:rPr>
        <w:t xml:space="preserve">the </w:t>
      </w:r>
      <w:r w:rsidR="00543F31" w:rsidRPr="00546866">
        <w:rPr>
          <w:rFonts w:ascii="Arial" w:hAnsi="Arial" w:cs="Arial"/>
        </w:rPr>
        <w:t xml:space="preserve">aggregate of the </w:t>
      </w:r>
      <w:r w:rsidR="00A36730" w:rsidRPr="00546866">
        <w:rPr>
          <w:rFonts w:ascii="Arial" w:hAnsi="Arial" w:cs="Arial"/>
        </w:rPr>
        <w:t>Customer</w:t>
      </w:r>
      <w:r w:rsidR="00543F31" w:rsidRPr="00546866">
        <w:rPr>
          <w:rFonts w:ascii="Arial" w:hAnsi="Arial" w:cs="Arial"/>
        </w:rPr>
        <w:t>’s</w:t>
      </w:r>
      <w:r w:rsidR="00234DE8" w:rsidRPr="00546866">
        <w:rPr>
          <w:rFonts w:ascii="Arial" w:hAnsi="Arial" w:cs="Arial"/>
        </w:rPr>
        <w:t xml:space="preserve"> </w:t>
      </w:r>
      <w:r w:rsidR="00543F31" w:rsidRPr="00546866">
        <w:rPr>
          <w:rFonts w:ascii="Arial" w:hAnsi="Arial" w:cs="Arial"/>
        </w:rPr>
        <w:t xml:space="preserve">qualifying accounts within the Company’s service area must be </w:t>
      </w:r>
      <w:r w:rsidR="00C567B4" w:rsidRPr="00546866">
        <w:rPr>
          <w:rFonts w:ascii="Arial" w:hAnsi="Arial" w:cs="Arial"/>
        </w:rPr>
        <w:t>at least 3,000 kW.</w:t>
      </w:r>
    </w:p>
    <w:p w:rsidR="00B432EB" w:rsidRPr="00546866" w:rsidRDefault="00B432EB" w:rsidP="00C153CB">
      <w:pPr>
        <w:widowControl w:val="0"/>
        <w:tabs>
          <w:tab w:val="left" w:pos="9630"/>
        </w:tabs>
        <w:spacing w:after="120"/>
        <w:ind w:left="285" w:right="288"/>
        <w:jc w:val="both"/>
        <w:rPr>
          <w:rFonts w:ascii="Arial" w:hAnsi="Arial" w:cs="Arial"/>
        </w:rPr>
      </w:pPr>
      <w:r>
        <w:rPr>
          <w:rFonts w:ascii="Arial" w:hAnsi="Arial" w:cs="Arial"/>
        </w:rPr>
        <w:t>Applicable to existing customers already on TOU-MB</w:t>
      </w:r>
      <w:r w:rsidR="00D25117">
        <w:rPr>
          <w:rFonts w:ascii="Arial" w:hAnsi="Arial" w:cs="Arial"/>
        </w:rPr>
        <w:t xml:space="preserve"> as of December 31, 2010 that continue to meet the Applicability requirements </w:t>
      </w:r>
      <w:r w:rsidR="0073228E">
        <w:rPr>
          <w:rFonts w:ascii="Arial" w:hAnsi="Arial" w:cs="Arial"/>
        </w:rPr>
        <w:t>regarding the minimum and maximum annual peak demands</w:t>
      </w:r>
      <w:r w:rsidR="00D25117">
        <w:rPr>
          <w:rFonts w:ascii="Arial" w:hAnsi="Arial" w:cs="Arial"/>
        </w:rPr>
        <w:t>.</w:t>
      </w:r>
    </w:p>
    <w:p w:rsidR="00CC10EA" w:rsidRDefault="00D25117" w:rsidP="00FB6797">
      <w:pPr>
        <w:widowControl w:val="0"/>
        <w:tabs>
          <w:tab w:val="left" w:pos="9630"/>
        </w:tabs>
        <w:spacing w:after="120"/>
        <w:ind w:left="285" w:right="288"/>
        <w:jc w:val="both"/>
        <w:rPr>
          <w:rFonts w:ascii="Arial" w:hAnsi="Arial" w:cs="Arial"/>
        </w:rPr>
      </w:pPr>
      <w:r>
        <w:rPr>
          <w:rFonts w:ascii="Arial" w:hAnsi="Arial" w:cs="Arial"/>
        </w:rPr>
        <w:t>As of January 1, 2011, this</w:t>
      </w:r>
      <w:r w:rsidR="007E4FDF" w:rsidRPr="00546866">
        <w:rPr>
          <w:rFonts w:ascii="Arial" w:hAnsi="Arial" w:cs="Arial"/>
        </w:rPr>
        <w:t xml:space="preserve"> </w:t>
      </w:r>
      <w:r w:rsidR="0096310D" w:rsidRPr="00546866">
        <w:rPr>
          <w:rFonts w:ascii="Arial" w:hAnsi="Arial" w:cs="Arial"/>
        </w:rPr>
        <w:t>schedule</w:t>
      </w:r>
      <w:r w:rsidR="007E4FDF" w:rsidRPr="00546866">
        <w:rPr>
          <w:rFonts w:ascii="Arial" w:hAnsi="Arial" w:cs="Arial"/>
        </w:rPr>
        <w:t xml:space="preserve"> </w:t>
      </w:r>
      <w:r>
        <w:rPr>
          <w:rFonts w:ascii="Arial" w:hAnsi="Arial" w:cs="Arial"/>
        </w:rPr>
        <w:t xml:space="preserve">will only be available to </w:t>
      </w:r>
      <w:r w:rsidR="00F304F8">
        <w:rPr>
          <w:rFonts w:ascii="Arial" w:hAnsi="Arial" w:cs="Arial"/>
        </w:rPr>
        <w:t xml:space="preserve">qualifying </w:t>
      </w:r>
      <w:r w:rsidR="00520BFA">
        <w:rPr>
          <w:rFonts w:ascii="Arial" w:hAnsi="Arial" w:cs="Arial"/>
        </w:rPr>
        <w:t xml:space="preserve">accounts </w:t>
      </w:r>
      <w:r>
        <w:rPr>
          <w:rFonts w:ascii="Arial" w:hAnsi="Arial" w:cs="Arial"/>
        </w:rPr>
        <w:t xml:space="preserve">defined under the North American Classification System (NAICS) </w:t>
      </w:r>
      <w:r w:rsidR="00762AD3">
        <w:rPr>
          <w:rFonts w:ascii="Arial" w:hAnsi="Arial" w:cs="Arial"/>
        </w:rPr>
        <w:t>as 722</w:t>
      </w:r>
      <w:r w:rsidR="00520BFA" w:rsidRPr="00520BFA">
        <w:rPr>
          <w:rFonts w:ascii="Arial" w:hAnsi="Arial" w:cs="Arial"/>
        </w:rPr>
        <w:t xml:space="preserve"> Food Services and Drinking Places</w:t>
      </w:r>
      <w:r w:rsidR="00520BFA">
        <w:rPr>
          <w:rFonts w:ascii="Arial" w:hAnsi="Arial" w:cs="Arial"/>
        </w:rPr>
        <w:t>.</w:t>
      </w:r>
      <w:r w:rsidR="00A4525D">
        <w:rPr>
          <w:rFonts w:ascii="Arial" w:hAnsi="Arial" w:cs="Arial"/>
        </w:rPr>
        <w:t xml:space="preserve"> </w:t>
      </w:r>
    </w:p>
    <w:p w:rsidR="007E4FDF" w:rsidRPr="00546866" w:rsidRDefault="00B666CA" w:rsidP="00C153CB">
      <w:pPr>
        <w:widowControl w:val="0"/>
        <w:tabs>
          <w:tab w:val="left" w:pos="9630"/>
        </w:tabs>
        <w:spacing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546866" w:rsidRPr="00E15260">
        <w:rPr>
          <w:rFonts w:ascii="Arial" w:hAnsi="Arial"/>
          <w:b/>
        </w:rPr>
        <w:t>...</w:t>
      </w:r>
      <w:r w:rsidR="00E77D99" w:rsidRPr="00E15260">
        <w:rPr>
          <w:rFonts w:ascii="Arial" w:hAnsi="Arial"/>
          <w:b/>
        </w:rPr>
        <w:t>$</w:t>
      </w:r>
      <w:r w:rsidR="00964391" w:rsidRPr="007E7666">
        <w:rPr>
          <w:rFonts w:ascii="Arial" w:eastAsiaTheme="minorEastAsia" w:hAnsi="Arial" w:cs="Arial"/>
          <w:b/>
          <w:bCs/>
          <w:color w:val="000000"/>
        </w:rPr>
        <w:t>113.00</w:t>
      </w:r>
      <w:r w:rsidR="00CF30B1">
        <w:rPr>
          <w:rFonts w:ascii="Arial" w:eastAsiaTheme="minorEastAsia" w:hAnsi="Arial" w:cs="Arial"/>
          <w:b/>
          <w:bCs/>
          <w:color w:val="000000"/>
        </w:rPr>
        <w:t xml:space="preserve"> </w:t>
      </w:r>
      <w:r w:rsidR="0022536D" w:rsidRPr="00E15260">
        <w:rPr>
          <w:rFonts w:ascii="Arial" w:hAnsi="Arial" w:cs="Arial"/>
          <w:b/>
        </w:rPr>
        <w:t>p</w:t>
      </w:r>
      <w:r w:rsidR="00E77D99" w:rsidRPr="00E15260">
        <w:rPr>
          <w:rFonts w:ascii="Arial" w:hAnsi="Arial"/>
          <w:b/>
        </w:rPr>
        <w:t>er month</w:t>
      </w:r>
    </w:p>
    <w:p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FB25B2" w:rsidRPr="00A81C9F">
        <w:rPr>
          <w:rFonts w:ascii="Arial" w:eastAsiaTheme="minorEastAsia" w:hAnsi="Arial" w:cs="Arial"/>
          <w:b/>
          <w:bCs/>
          <w:color w:val="000000"/>
        </w:rPr>
        <w:t>21.2232</w:t>
      </w:r>
      <w:r w:rsidRPr="00E15260">
        <w:rPr>
          <w:rFonts w:ascii="Arial" w:hAnsi="Arial"/>
          <w:b/>
        </w:rPr>
        <w:t>¢ per kWh</w:t>
      </w:r>
    </w:p>
    <w:p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7C36A1">
        <w:rPr>
          <w:rFonts w:ascii="Arial" w:eastAsiaTheme="minorEastAsia" w:hAnsi="Arial" w:cs="Arial"/>
          <w:b/>
          <w:bCs/>
          <w:color w:val="000000"/>
        </w:rPr>
        <w:t>4.1315</w:t>
      </w:r>
      <w:r w:rsidRPr="00E15260">
        <w:rPr>
          <w:rFonts w:ascii="Arial" w:hAnsi="Arial"/>
          <w:b/>
        </w:rPr>
        <w:t>¢ per kWh</w:t>
      </w:r>
    </w:p>
    <w:p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7C36A1">
        <w:rPr>
          <w:rFonts w:ascii="Arial" w:eastAsiaTheme="minorEastAsia" w:hAnsi="Arial" w:cs="Arial"/>
          <w:b/>
          <w:bCs/>
          <w:color w:val="000000"/>
        </w:rPr>
        <w:t>0.8823</w:t>
      </w:r>
      <w:r w:rsidR="005E2B2C" w:rsidRPr="00E15260">
        <w:rPr>
          <w:rFonts w:ascii="Arial" w:hAnsi="Arial"/>
          <w:b/>
        </w:rPr>
        <w:t>¢</w:t>
      </w:r>
      <w:r w:rsidRPr="00E15260">
        <w:rPr>
          <w:rFonts w:ascii="Arial" w:hAnsi="Arial"/>
          <w:b/>
        </w:rPr>
        <w:t xml:space="preserve"> per kWh</w:t>
      </w:r>
    </w:p>
    <w:p w:rsidR="008F1D17" w:rsidRPr="00E15260" w:rsidRDefault="008F1D17" w:rsidP="00895A7F">
      <w:pPr>
        <w:widowControl w:val="0"/>
        <w:tabs>
          <w:tab w:val="decimal" w:pos="3060"/>
        </w:tabs>
        <w:spacing w:after="75" w:line="200" w:lineRule="exact"/>
        <w:ind w:left="288" w:right="225"/>
        <w:jc w:val="both"/>
        <w:rPr>
          <w:rFonts w:ascii="Arial" w:hAnsi="Arial"/>
          <w:b/>
        </w:rPr>
      </w:pPr>
    </w:p>
    <w:p w:rsidR="00E77D99" w:rsidRPr="00E15260" w:rsidRDefault="00E77D99" w:rsidP="00BE39E6">
      <w:pPr>
        <w:widowControl w:val="0"/>
        <w:tabs>
          <w:tab w:val="decimal" w:pos="3060"/>
        </w:tabs>
        <w:spacing w:after="12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877B07" w:rsidRPr="00E15260">
        <w:rPr>
          <w:rFonts w:ascii="Arial" w:hAnsi="Arial"/>
          <w:b/>
        </w:rPr>
        <w:tab/>
      </w:r>
      <w:r w:rsidR="00106D80" w:rsidRPr="00E15260">
        <w:rPr>
          <w:rFonts w:ascii="Arial" w:hAnsi="Arial"/>
          <w:b/>
        </w:rPr>
        <w:t xml:space="preserve"> </w:t>
      </w:r>
      <w:r w:rsidR="00961281" w:rsidRPr="00E15260">
        <w:rPr>
          <w:rFonts w:ascii="Arial" w:hAnsi="Arial"/>
          <w:b/>
        </w:rPr>
        <w:t xml:space="preserve"> </w:t>
      </w:r>
      <w:r w:rsidRPr="00E15260">
        <w:rPr>
          <w:rFonts w:ascii="Arial" w:hAnsi="Arial"/>
          <w:b/>
        </w:rPr>
        <w:t>$</w:t>
      </w:r>
      <w:r w:rsidR="00964391" w:rsidRPr="007E7666">
        <w:rPr>
          <w:rFonts w:ascii="Arial" w:eastAsiaTheme="minorEastAsia" w:hAnsi="Arial" w:cs="Arial"/>
          <w:b/>
          <w:bCs/>
          <w:color w:val="000000"/>
        </w:rPr>
        <w:t>113.00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rsidR="00174BA4" w:rsidRPr="00E15260" w:rsidRDefault="00174BA4" w:rsidP="0007242A">
      <w:pPr>
        <w:widowControl w:val="0"/>
        <w:tabs>
          <w:tab w:val="decimal" w:pos="3060"/>
        </w:tabs>
        <w:spacing w:after="120" w:line="200" w:lineRule="exact"/>
        <w:ind w:left="288" w:right="288"/>
        <w:jc w:val="center"/>
        <w:rPr>
          <w:rFonts w:ascii="Arial" w:hAnsi="Arial"/>
          <w:b/>
        </w:rPr>
      </w:pPr>
      <w:r w:rsidRPr="00E15260">
        <w:rPr>
          <w:rFonts w:ascii="Arial" w:hAnsi="Arial"/>
          <w:b/>
        </w:rPr>
        <w:t>DETERMINATION OF REACTIVE DEMAND:</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in excess of one-third of the measured actual kW in the current month.  The Company will bill excess kVAR at the rate of $</w:t>
      </w:r>
      <w:r w:rsidR="00FF2074">
        <w:rPr>
          <w:rFonts w:ascii="Arial" w:hAnsi="Arial"/>
        </w:rPr>
        <w:t>0.29</w:t>
      </w:r>
      <w:r w:rsidRPr="00546866">
        <w:rPr>
          <w:rFonts w:ascii="Arial" w:hAnsi="Arial"/>
        </w:rPr>
        <w:t xml:space="preserve"> per excess kVAR.</w:t>
      </w:r>
    </w:p>
    <w:p w:rsidR="00A1712D" w:rsidRPr="00546866" w:rsidRDefault="00A1712D" w:rsidP="00877B07">
      <w:pPr>
        <w:widowControl w:val="0"/>
        <w:spacing w:line="200" w:lineRule="exact"/>
        <w:ind w:left="288" w:right="216"/>
        <w:jc w:val="both"/>
        <w:rPr>
          <w:rFonts w:ascii="Arial" w:hAnsi="Arial"/>
        </w:rPr>
        <w:sectPr w:rsidR="00A1712D" w:rsidRPr="00546866" w:rsidSect="00E466F9">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E77D99" w:rsidRPr="00546866" w:rsidRDefault="00050A97" w:rsidP="00BE39E6">
      <w:pPr>
        <w:spacing w:after="360"/>
        <w:ind w:left="288"/>
        <w:outlineLvl w:val="0"/>
        <w:rPr>
          <w:rFonts w:ascii="Arial" w:hAnsi="Arial"/>
          <w:b/>
          <w:sz w:val="32"/>
        </w:rPr>
      </w:pPr>
      <w:r>
        <w:rPr>
          <w:rFonts w:ascii="Arial" w:hAnsi="Arial"/>
          <w:b/>
          <w:noProof/>
          <w:sz w:val="32"/>
        </w:rPr>
        <w:lastRenderedPageBreak/>
        <w:pict>
          <v:shape id="_x0000_s1027" type="#_x0000_t202" style="position:absolute;left:0;text-align:left;margin-left:450.5pt;margin-top:-44.1pt;width:90pt;height:36pt;z-index:251660288" stroked="f">
            <v:textbox inset="7.5pt,3.75pt,7.5pt,3.75pt">
              <w:txbxContent>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050A97">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"MFR-1(new)!R42C8" \a \f 4 \r </w:instrText>
                  </w:r>
                  <w:r>
                    <w:rPr>
                      <w:rFonts w:ascii="Times New Roman" w:hAnsi="Times New Roman"/>
                      <w:color w:val="000000"/>
                      <w:sz w:val="16"/>
                      <w:szCs w:val="16"/>
                    </w:rPr>
                    <w:fldChar w:fldCharType="separate"/>
                  </w:r>
                  <w:r w:rsidRPr="00785777">
                    <w:rPr>
                      <w:rFonts w:ascii="Times New Roman" w:eastAsiaTheme="minorEastAsia" w:hAnsi="Times New Roman"/>
                      <w:color w:val="000000"/>
                      <w:sz w:val="16"/>
                      <w:szCs w:val="16"/>
                    </w:rPr>
                    <w:t>66</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785777" w:rsidRDefault="00785777" w:rsidP="00785777"/>
              </w:txbxContent>
            </v:textbox>
          </v:shape>
        </w:pict>
      </w:r>
      <w:r w:rsidR="00E77D99" w:rsidRPr="00546866">
        <w:rPr>
          <w:rFonts w:ascii="Arial" w:hAnsi="Arial"/>
          <w:b/>
          <w:sz w:val="32"/>
        </w:rPr>
        <w:t>SCHEDULE: “TOU-</w:t>
      </w:r>
      <w:r w:rsidR="0080211E" w:rsidRPr="00546866">
        <w:rPr>
          <w:rFonts w:ascii="Arial" w:hAnsi="Arial"/>
          <w:b/>
          <w:sz w:val="32"/>
        </w:rPr>
        <w:t>MB</w:t>
      </w:r>
      <w:r w:rsidR="004851C2" w:rsidRPr="00546866">
        <w:rPr>
          <w:rFonts w:ascii="Arial" w:hAnsi="Arial"/>
          <w:b/>
          <w:sz w:val="32"/>
        </w:rPr>
        <w:t>-</w:t>
      </w:r>
      <w:r w:rsidR="005006A7">
        <w:rPr>
          <w:rFonts w:ascii="Arial" w:hAnsi="Arial"/>
          <w:b/>
          <w:sz w:val="32"/>
        </w:rPr>
        <w:t>7</w:t>
      </w:r>
      <w:r w:rsidR="00E77D99"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trPr>
          <w:trHeight w:hRule="exact" w:val="260"/>
          <w:jc w:val="center"/>
        </w:trPr>
        <w:tc>
          <w:tcPr>
            <w:tcW w:w="105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trPr>
          <w:jc w:val="center"/>
        </w:trPr>
        <w:tc>
          <w:tcPr>
            <w:tcW w:w="1051" w:type="dxa"/>
            <w:shd w:val="pct5" w:color="auto" w:fill="auto"/>
          </w:tcPr>
          <w:p w:rsidR="00E77D99" w:rsidRPr="00546866" w:rsidRDefault="00B27A1E">
            <w:pPr>
              <w:spacing w:after="120" w:line="280" w:lineRule="exact"/>
              <w:jc w:val="center"/>
              <w:rPr>
                <w:rFonts w:ascii="Arial" w:hAnsi="Arial"/>
              </w:rPr>
            </w:pPr>
            <w:r>
              <w:rPr>
                <w:rFonts w:ascii="Arial" w:hAnsi="Arial"/>
              </w:rPr>
              <w:t>2 of 3</w:t>
            </w:r>
            <w:r w:rsidR="00E77D99" w:rsidRPr="00546866">
              <w:rPr>
                <w:rFonts w:ascii="Arial" w:hAnsi="Arial"/>
              </w:rPr>
              <w:t xml:space="preserve"> </w:t>
            </w:r>
          </w:p>
        </w:tc>
        <w:tc>
          <w:tcPr>
            <w:tcW w:w="5541" w:type="dxa"/>
            <w:shd w:val="pct5" w:color="auto" w:fill="auto"/>
          </w:tcPr>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January, 2016</w:t>
            </w:r>
          </w:p>
        </w:tc>
        <w:tc>
          <w:tcPr>
            <w:tcW w:w="990" w:type="dxa"/>
            <w:shd w:val="pct5" w:color="auto" w:fill="auto"/>
          </w:tcPr>
          <w:p w:rsidR="00E77D99" w:rsidRPr="00546866" w:rsidRDefault="00A1712D">
            <w:pPr>
              <w:spacing w:after="120" w:line="280" w:lineRule="exact"/>
              <w:jc w:val="center"/>
              <w:rPr>
                <w:rFonts w:ascii="Arial" w:hAnsi="Arial"/>
              </w:rPr>
            </w:pPr>
            <w:r w:rsidRPr="00546866">
              <w:rPr>
                <w:rFonts w:ascii="Arial" w:hAnsi="Arial"/>
              </w:rPr>
              <w:t>Original</w:t>
            </w:r>
          </w:p>
        </w:tc>
        <w:tc>
          <w:tcPr>
            <w:tcW w:w="1173" w:type="dxa"/>
            <w:shd w:val="pct5" w:color="auto" w:fill="auto"/>
          </w:tcPr>
          <w:p w:rsidR="00E77D99" w:rsidRPr="00546866" w:rsidRDefault="00235976">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NUCLEAR CONST</w:t>
      </w:r>
      <w:r w:rsidR="00640F6B" w:rsidRPr="00546866">
        <w:rPr>
          <w:rFonts w:ascii="Arial" w:hAnsi="Arial"/>
          <w:b/>
        </w:rPr>
        <w:t>R</w:t>
      </w:r>
      <w:r w:rsidRPr="00546866">
        <w:rPr>
          <w:rFonts w:ascii="Arial" w:hAnsi="Arial"/>
          <w:b/>
        </w:rPr>
        <w:t>UCTION COST RECOVERY:</w:t>
      </w:r>
    </w:p>
    <w:p w:rsidR="00235976" w:rsidRPr="00546866" w:rsidRDefault="00235976" w:rsidP="003F624A">
      <w:pPr>
        <w:spacing w:before="120" w:after="120"/>
        <w:ind w:left="288" w:right="288"/>
        <w:jc w:val="both"/>
        <w:outlineLvl w:val="0"/>
        <w:rPr>
          <w:rFonts w:ascii="Arial" w:hAnsi="Arial"/>
        </w:rPr>
      </w:pPr>
      <w:r w:rsidRPr="00546866">
        <w:rPr>
          <w:rFonts w:ascii="Arial" w:hAnsi="Arial"/>
        </w:rPr>
        <w:t xml:space="preserve">The amount calculated </w:t>
      </w:r>
      <w:r w:rsidR="003B416A" w:rsidRPr="00546866">
        <w:rPr>
          <w:rFonts w:ascii="Arial" w:hAnsi="Arial"/>
        </w:rPr>
        <w:t>at</w:t>
      </w:r>
      <w:r w:rsidRPr="00546866">
        <w:rPr>
          <w:rFonts w:ascii="Arial" w:hAnsi="Arial"/>
        </w:rPr>
        <w:t xml:space="preserve"> the above rate </w:t>
      </w:r>
      <w:r w:rsidR="008F128B" w:rsidRPr="00546866">
        <w:rPr>
          <w:rFonts w:ascii="Arial" w:hAnsi="Arial"/>
        </w:rPr>
        <w:t>will be increased under the</w:t>
      </w:r>
      <w:r w:rsidRPr="00546866">
        <w:rPr>
          <w:rFonts w:ascii="Arial" w:hAnsi="Arial"/>
        </w:rPr>
        <w:t xml:space="preserve"> provisions of the Company's effective Nuclear C</w:t>
      </w:r>
      <w:r w:rsidR="00471B20" w:rsidRPr="00546866">
        <w:rPr>
          <w:rFonts w:ascii="Arial" w:hAnsi="Arial"/>
        </w:rPr>
        <w:t>onstruction</w:t>
      </w:r>
      <w:r w:rsidRPr="00546866">
        <w:rPr>
          <w:rFonts w:ascii="Arial" w:hAnsi="Arial"/>
        </w:rPr>
        <w:t xml:space="preserv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rsidR="005D4ED4" w:rsidRPr="00FE0997" w:rsidRDefault="005D4ED4" w:rsidP="00BE39E6">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TOU-MB tariff for a period of twelve (12) months from the contract date. The contract will be automatically renewed on the anniversary date of the contract for an additional year, unless terminated with 30 days’ notice to the Company prior to the anniversary date.</w:t>
      </w:r>
    </w:p>
    <w:p w:rsidR="00812B34" w:rsidRDefault="00812B34" w:rsidP="005D4ED4">
      <w:pPr>
        <w:spacing w:before="120" w:after="120"/>
        <w:ind w:left="270" w:right="317"/>
        <w:jc w:val="center"/>
        <w:rPr>
          <w:rFonts w:ascii="Arial" w:hAnsi="Arial"/>
          <w:b/>
          <w:caps/>
        </w:rPr>
      </w:pPr>
    </w:p>
    <w:p w:rsidR="00174BA4" w:rsidRDefault="00174BA4" w:rsidP="003F624A">
      <w:pPr>
        <w:spacing w:before="120" w:after="360"/>
        <w:ind w:left="274" w:right="317"/>
        <w:rPr>
          <w:rFonts w:ascii="Arial" w:hAnsi="Arial"/>
          <w:b/>
          <w:caps/>
        </w:rPr>
      </w:pPr>
    </w:p>
    <w:p w:rsidR="003F624A" w:rsidRDefault="003F624A" w:rsidP="003F624A">
      <w:pPr>
        <w:spacing w:after="360"/>
        <w:outlineLvl w:val="0"/>
        <w:rPr>
          <w:rFonts w:ascii="Arial" w:hAnsi="Arial"/>
          <w:b/>
          <w:sz w:val="32"/>
        </w:rPr>
        <w:sectPr w:rsidR="003F624A" w:rsidSect="00E466F9">
          <w:headerReference w:type="default" r:id="rId7"/>
          <w:footerReference w:type="default" r:id="rId8"/>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5D4ED4" w:rsidRPr="00546866" w:rsidRDefault="00050A97" w:rsidP="00BE39E6">
      <w:pPr>
        <w:spacing w:after="360"/>
        <w:ind w:left="288"/>
        <w:outlineLvl w:val="0"/>
        <w:rPr>
          <w:rFonts w:ascii="Arial" w:hAnsi="Arial"/>
          <w:b/>
          <w:sz w:val="32"/>
        </w:rPr>
      </w:pPr>
      <w:r>
        <w:rPr>
          <w:rFonts w:ascii="Arial" w:hAnsi="Arial"/>
          <w:b/>
          <w:noProof/>
          <w:sz w:val="32"/>
        </w:rPr>
        <w:lastRenderedPageBreak/>
        <w:pict>
          <v:shape id="_x0000_s1028" type="#_x0000_t202" style="position:absolute;left:0;text-align:left;margin-left:452.5pt;margin-top:-47.6pt;width:90pt;height:36pt;z-index:251661312" stroked="f">
            <v:textbox inset="7.5pt,3.75pt,7.5pt,3.75pt">
              <w:txbxContent>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050A97">
                    <w:rPr>
                      <w:rFonts w:ascii="Times New Roman" w:hAnsi="Times New Roman"/>
                      <w:color w:val="000000"/>
                      <w:sz w:val="16"/>
                      <w:szCs w:val="16"/>
                    </w:rPr>
                    <w:t>,</w:t>
                  </w:r>
                  <w:bookmarkStart w:id="1" w:name="_GoBack"/>
                  <w:bookmarkEnd w:id="1"/>
                  <w:r w:rsidRPr="00F575C8">
                    <w:rPr>
                      <w:rFonts w:ascii="Times New Roman" w:hAnsi="Times New Roman"/>
                      <w:color w:val="000000"/>
                      <w:sz w:val="16"/>
                      <w:szCs w:val="16"/>
                    </w:rPr>
                    <w:t xml:space="preserve"> Exhibit 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785777" w:rsidRPr="00F575C8" w:rsidRDefault="00785777" w:rsidP="007857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"MFR-1(new)!R42C9" \a \f 4 \r </w:instrText>
                  </w:r>
                  <w:r>
                    <w:rPr>
                      <w:rFonts w:ascii="Times New Roman" w:hAnsi="Times New Roman"/>
                      <w:color w:val="000000"/>
                      <w:sz w:val="16"/>
                      <w:szCs w:val="16"/>
                    </w:rPr>
                    <w:fldChar w:fldCharType="separate"/>
                  </w:r>
                  <w:r w:rsidRPr="00785777">
                    <w:rPr>
                      <w:rFonts w:ascii="Times New Roman" w:eastAsiaTheme="minorEastAsia" w:hAnsi="Times New Roman"/>
                      <w:color w:val="000000"/>
                      <w:sz w:val="16"/>
                      <w:szCs w:val="16"/>
                    </w:rPr>
                    <w:t>67</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785777" w:rsidRDefault="00785777" w:rsidP="00785777"/>
              </w:txbxContent>
            </v:textbox>
          </v:shape>
        </w:pict>
      </w:r>
      <w:r w:rsidR="005D4ED4" w:rsidRPr="00546866">
        <w:rPr>
          <w:rFonts w:ascii="Arial" w:hAnsi="Arial"/>
          <w:b/>
          <w:sz w:val="32"/>
        </w:rPr>
        <w:t>SCHEDULE: “TOU-MB-</w:t>
      </w:r>
      <w:r w:rsidR="005006A7">
        <w:rPr>
          <w:rFonts w:ascii="Arial" w:hAnsi="Arial"/>
          <w:b/>
          <w:sz w:val="32"/>
        </w:rPr>
        <w:t>7</w:t>
      </w:r>
      <w:r w:rsidR="005D4ED4"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5D4ED4" w:rsidRPr="00546866" w:rsidTr="00520BFA">
        <w:trPr>
          <w:trHeight w:hRule="exact" w:val="260"/>
          <w:jc w:val="center"/>
        </w:trPr>
        <w:tc>
          <w:tcPr>
            <w:tcW w:w="105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PAGE NO.</w:t>
            </w:r>
          </w:p>
        </w:tc>
      </w:tr>
      <w:tr w:rsidR="005D4ED4" w:rsidRPr="00546866" w:rsidTr="00520BFA">
        <w:trPr>
          <w:jc w:val="center"/>
        </w:trPr>
        <w:tc>
          <w:tcPr>
            <w:tcW w:w="1051" w:type="dxa"/>
            <w:shd w:val="pct5" w:color="auto" w:fill="auto"/>
          </w:tcPr>
          <w:p w:rsidR="005D4ED4" w:rsidRPr="00546866" w:rsidRDefault="005D4ED4" w:rsidP="00520BFA">
            <w:pPr>
              <w:spacing w:after="120" w:line="280" w:lineRule="exact"/>
              <w:jc w:val="center"/>
              <w:rPr>
                <w:rFonts w:ascii="Arial" w:hAnsi="Arial"/>
              </w:rPr>
            </w:pPr>
            <w:r>
              <w:rPr>
                <w:rFonts w:ascii="Arial" w:hAnsi="Arial"/>
              </w:rPr>
              <w:t>3 of 3</w:t>
            </w:r>
            <w:r w:rsidRPr="00546866">
              <w:rPr>
                <w:rFonts w:ascii="Arial" w:hAnsi="Arial"/>
              </w:rPr>
              <w:t xml:space="preserve"> </w:t>
            </w:r>
          </w:p>
        </w:tc>
        <w:tc>
          <w:tcPr>
            <w:tcW w:w="5541" w:type="dxa"/>
            <w:shd w:val="pct5" w:color="auto" w:fill="auto"/>
          </w:tcPr>
          <w:p w:rsidR="005D4ED4" w:rsidRPr="00546866" w:rsidRDefault="005D4ED4" w:rsidP="007E7666">
            <w:pPr>
              <w:pStyle w:val="Heading1"/>
              <w:rPr>
                <w:b w:val="0"/>
                <w:sz w:val="20"/>
              </w:rPr>
            </w:pPr>
            <w:r w:rsidRPr="00546866">
              <w:rPr>
                <w:b w:val="0"/>
                <w:sz w:val="20"/>
              </w:rPr>
              <w:t xml:space="preserve">With Bills Rendered for the Billing Month of </w:t>
            </w:r>
            <w:r w:rsidR="005006A7">
              <w:rPr>
                <w:b w:val="0"/>
                <w:sz w:val="20"/>
              </w:rPr>
              <w:t>January, 2016</w:t>
            </w:r>
          </w:p>
        </w:tc>
        <w:tc>
          <w:tcPr>
            <w:tcW w:w="990"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Original</w:t>
            </w:r>
          </w:p>
        </w:tc>
        <w:tc>
          <w:tcPr>
            <w:tcW w:w="1173"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ind w:left="288" w:right="288"/>
        <w:jc w:val="center"/>
        <w:outlineLvl w:val="0"/>
        <w:rPr>
          <w:rFonts w:ascii="Arial" w:hAnsi="Arial"/>
          <w:b/>
        </w:rPr>
      </w:pPr>
      <w:r w:rsidRPr="00546866">
        <w:rPr>
          <w:rFonts w:ascii="Arial" w:hAnsi="Arial"/>
          <w:b/>
        </w:rPr>
        <w:t>GENERAL TERMS &amp; CONDITIONS:</w:t>
      </w:r>
    </w:p>
    <w:p w:rsidR="00174BA4" w:rsidRPr="00546866" w:rsidRDefault="00174BA4" w:rsidP="00BE39E6">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rsidR="00174BA4" w:rsidRPr="00546866" w:rsidRDefault="00174BA4" w:rsidP="00BE39E6">
      <w:pPr>
        <w:widowControl w:val="0"/>
        <w:spacing w:before="240" w:after="12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p w:rsidR="00174BA4" w:rsidRDefault="00174BA4" w:rsidP="00174BA4">
      <w:pPr>
        <w:spacing w:before="120" w:after="120"/>
        <w:ind w:left="270" w:right="317"/>
        <w:jc w:val="center"/>
        <w:rPr>
          <w:rFonts w:ascii="Arial" w:hAnsi="Arial"/>
          <w:b/>
          <w:caps/>
        </w:rPr>
      </w:pPr>
    </w:p>
    <w:p w:rsidR="001A4FA7" w:rsidRPr="00546866" w:rsidRDefault="001A4FA7" w:rsidP="00174BA4">
      <w:pPr>
        <w:spacing w:before="120" w:after="120"/>
        <w:ind w:right="225"/>
        <w:jc w:val="center"/>
        <w:outlineLvl w:val="0"/>
        <w:rPr>
          <w:rFonts w:ascii="Arial" w:hAnsi="Arial"/>
        </w:rPr>
      </w:pPr>
    </w:p>
    <w:sectPr w:rsidR="001A4FA7" w:rsidRPr="00546866" w:rsidSect="00E466F9">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FCB" w:rsidRDefault="00E56FCB">
      <w:r>
        <w:separator/>
      </w:r>
    </w:p>
  </w:endnote>
  <w:endnote w:type="continuationSeparator" w:id="0">
    <w:p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FCB" w:rsidRDefault="00E56FCB">
      <w:r>
        <w:separator/>
      </w:r>
    </w:p>
  </w:footnote>
  <w:footnote w:type="continuationSeparator" w:id="0">
    <w:p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9"/>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V9UB1/29fQpIpWxlkfGUKRpTpGlrJ6y+BUypd+o66z6s2KYRrRyGEFMc9IB8T/4EMKZzTEgoEyjnFp2FnaMnTA==" w:salt="iUcnmUGTOBsQbGmt6LdCIA=="/>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6433"/>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50A97"/>
    <w:rsid w:val="0006053E"/>
    <w:rsid w:val="00062A09"/>
    <w:rsid w:val="0007242A"/>
    <w:rsid w:val="000A0AE5"/>
    <w:rsid w:val="000A2324"/>
    <w:rsid w:val="000B3DC5"/>
    <w:rsid w:val="000C0D1D"/>
    <w:rsid w:val="000D004F"/>
    <w:rsid w:val="000D1E64"/>
    <w:rsid w:val="000F1FAE"/>
    <w:rsid w:val="000F5CFF"/>
    <w:rsid w:val="000F5F66"/>
    <w:rsid w:val="00100338"/>
    <w:rsid w:val="001048F3"/>
    <w:rsid w:val="001068D6"/>
    <w:rsid w:val="00106D80"/>
    <w:rsid w:val="00113194"/>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7D1"/>
    <w:rsid w:val="002739BC"/>
    <w:rsid w:val="0028493C"/>
    <w:rsid w:val="00285FCA"/>
    <w:rsid w:val="0029101E"/>
    <w:rsid w:val="00291201"/>
    <w:rsid w:val="0029208F"/>
    <w:rsid w:val="002A4631"/>
    <w:rsid w:val="002A4ED2"/>
    <w:rsid w:val="002A6972"/>
    <w:rsid w:val="002C594D"/>
    <w:rsid w:val="002D191B"/>
    <w:rsid w:val="002D6E3F"/>
    <w:rsid w:val="002E4091"/>
    <w:rsid w:val="002F083D"/>
    <w:rsid w:val="003007A9"/>
    <w:rsid w:val="00305180"/>
    <w:rsid w:val="00313DD5"/>
    <w:rsid w:val="0031633F"/>
    <w:rsid w:val="003249E9"/>
    <w:rsid w:val="00340DF3"/>
    <w:rsid w:val="00342DE5"/>
    <w:rsid w:val="00357E5F"/>
    <w:rsid w:val="003600E1"/>
    <w:rsid w:val="003742C4"/>
    <w:rsid w:val="003836E8"/>
    <w:rsid w:val="00386546"/>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4F34"/>
    <w:rsid w:val="0048387B"/>
    <w:rsid w:val="004851C2"/>
    <w:rsid w:val="004869D8"/>
    <w:rsid w:val="004A7702"/>
    <w:rsid w:val="004C3B97"/>
    <w:rsid w:val="004C6FE4"/>
    <w:rsid w:val="004E264E"/>
    <w:rsid w:val="004E3830"/>
    <w:rsid w:val="004E4513"/>
    <w:rsid w:val="004F068F"/>
    <w:rsid w:val="004F79BE"/>
    <w:rsid w:val="004F7BDD"/>
    <w:rsid w:val="005006A7"/>
    <w:rsid w:val="005027FC"/>
    <w:rsid w:val="00506617"/>
    <w:rsid w:val="0051526D"/>
    <w:rsid w:val="00520BFA"/>
    <w:rsid w:val="00521448"/>
    <w:rsid w:val="005424E4"/>
    <w:rsid w:val="00543F31"/>
    <w:rsid w:val="00546866"/>
    <w:rsid w:val="0055161C"/>
    <w:rsid w:val="0055734C"/>
    <w:rsid w:val="0056313C"/>
    <w:rsid w:val="00583A19"/>
    <w:rsid w:val="00590CF9"/>
    <w:rsid w:val="005C07B0"/>
    <w:rsid w:val="005C6CFC"/>
    <w:rsid w:val="005C761A"/>
    <w:rsid w:val="005D3636"/>
    <w:rsid w:val="005D4ED4"/>
    <w:rsid w:val="005E2B2C"/>
    <w:rsid w:val="005E4A2A"/>
    <w:rsid w:val="005E56FB"/>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85777"/>
    <w:rsid w:val="00793840"/>
    <w:rsid w:val="00796D77"/>
    <w:rsid w:val="00797FC3"/>
    <w:rsid w:val="007A08B6"/>
    <w:rsid w:val="007A691F"/>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54FEF"/>
    <w:rsid w:val="00855556"/>
    <w:rsid w:val="00860A08"/>
    <w:rsid w:val="00861802"/>
    <w:rsid w:val="00863CD7"/>
    <w:rsid w:val="0087475D"/>
    <w:rsid w:val="00877B07"/>
    <w:rsid w:val="008841F2"/>
    <w:rsid w:val="00887D47"/>
    <w:rsid w:val="008922C6"/>
    <w:rsid w:val="00895A7F"/>
    <w:rsid w:val="008A568E"/>
    <w:rsid w:val="008A7814"/>
    <w:rsid w:val="008D3CB3"/>
    <w:rsid w:val="008D4C86"/>
    <w:rsid w:val="008F128B"/>
    <w:rsid w:val="008F1D17"/>
    <w:rsid w:val="009060CB"/>
    <w:rsid w:val="00907A2F"/>
    <w:rsid w:val="009216D8"/>
    <w:rsid w:val="00924258"/>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3DF4"/>
    <w:rsid w:val="00B34430"/>
    <w:rsid w:val="00B432EB"/>
    <w:rsid w:val="00B51FF8"/>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39E6"/>
    <w:rsid w:val="00BE575E"/>
    <w:rsid w:val="00BE64DE"/>
    <w:rsid w:val="00BF6A4F"/>
    <w:rsid w:val="00C153CB"/>
    <w:rsid w:val="00C16379"/>
    <w:rsid w:val="00C17E13"/>
    <w:rsid w:val="00C2245F"/>
    <w:rsid w:val="00C2533D"/>
    <w:rsid w:val="00C258F0"/>
    <w:rsid w:val="00C26A37"/>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128FC"/>
    <w:rsid w:val="00D1725E"/>
    <w:rsid w:val="00D20B59"/>
    <w:rsid w:val="00D25117"/>
    <w:rsid w:val="00D27A8E"/>
    <w:rsid w:val="00D43067"/>
    <w:rsid w:val="00D433C0"/>
    <w:rsid w:val="00D4681A"/>
    <w:rsid w:val="00D5331A"/>
    <w:rsid w:val="00D63CDD"/>
    <w:rsid w:val="00D67D2B"/>
    <w:rsid w:val="00D725A8"/>
    <w:rsid w:val="00D7619C"/>
    <w:rsid w:val="00D8506C"/>
    <w:rsid w:val="00DA321A"/>
    <w:rsid w:val="00DA3AB1"/>
    <w:rsid w:val="00DC32C4"/>
    <w:rsid w:val="00DC4523"/>
    <w:rsid w:val="00DC4DED"/>
    <w:rsid w:val="00DC68EC"/>
    <w:rsid w:val="00DC7376"/>
    <w:rsid w:val="00DD7730"/>
    <w:rsid w:val="00DF4F9E"/>
    <w:rsid w:val="00E03970"/>
    <w:rsid w:val="00E041A2"/>
    <w:rsid w:val="00E13A99"/>
    <w:rsid w:val="00E15260"/>
    <w:rsid w:val="00E34CDE"/>
    <w:rsid w:val="00E3715A"/>
    <w:rsid w:val="00E42E98"/>
    <w:rsid w:val="00E457BB"/>
    <w:rsid w:val="00E466F9"/>
    <w:rsid w:val="00E56A81"/>
    <w:rsid w:val="00E56FCB"/>
    <w:rsid w:val="00E60B2C"/>
    <w:rsid w:val="00E6205E"/>
    <w:rsid w:val="00E64D87"/>
    <w:rsid w:val="00E70AC6"/>
    <w:rsid w:val="00E721BB"/>
    <w:rsid w:val="00E7418A"/>
    <w:rsid w:val="00E77D99"/>
    <w:rsid w:val="00E95D51"/>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45D0"/>
    <w:rsid w:val="00F00C31"/>
    <w:rsid w:val="00F02422"/>
    <w:rsid w:val="00F03B41"/>
    <w:rsid w:val="00F10C53"/>
    <w:rsid w:val="00F1359B"/>
    <w:rsid w:val="00F13F1B"/>
    <w:rsid w:val="00F16CA0"/>
    <w:rsid w:val="00F2286F"/>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78BC4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4836</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2013-05-28T19:02:00Z</dcterms:created>
  <dcterms:modified xsi:type="dcterms:W3CDTF">2019-06-20T23:33:00Z</dcterms:modified>
</cp:coreProperties>
</file>