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rPr>
      </w:pPr>
      <w:bookmarkStart w:id="0" w:name="_GoBack"/>
      <w:bookmarkEnd w:id="0"/>
      <w:r>
        <w:rPr>
          <w:b/>
        </w:rPr>
        <w:t>BEFORE THE GEORGIA PUBLIC SERVICE COMMISSION</w:t>
      </w:r>
    </w:p>
    <w:p>
      <w:pPr>
        <w:jc w:val="center"/>
        <w:rPr>
          <w:b/>
        </w:rPr>
      </w:pPr>
      <w:r>
        <w:rPr>
          <w:b/>
        </w:rPr>
        <w:t>STATE OF GEORGIA</w:t>
      </w:r>
    </w:p>
    <w:p>
      <w:pPr>
        <w:jc w:val="left"/>
        <w:rPr>
          <w:b/>
        </w:rPr>
      </w:pPr>
    </w:p>
    <w:p>
      <w:pPr>
        <w:jc w:val="left"/>
        <w:rPr>
          <w:b/>
        </w:rPr>
      </w:pPr>
      <w:r>
        <w:rPr>
          <w:b/>
        </w:rPr>
        <w:t xml:space="preserve">GEORGIA POWER COMPANY’S </w:t>
      </w:r>
      <w:r>
        <w:rPr>
          <w:b/>
        </w:rPr>
        <w:tab/>
      </w:r>
      <w:r>
        <w:rPr>
          <w:b/>
        </w:rPr>
        <w:tab/>
        <w:t>)</w:t>
      </w:r>
    </w:p>
    <w:p>
      <w:pPr>
        <w:jc w:val="left"/>
        <w:rPr>
          <w:b/>
        </w:rPr>
      </w:pPr>
      <w:r>
        <w:rPr>
          <w:b/>
        </w:rPr>
        <w:t xml:space="preserve">APPLICATION FOR THE CERTIFICATION </w:t>
      </w:r>
      <w:r>
        <w:rPr>
          <w:b/>
        </w:rPr>
        <w:tab/>
        <w:t>)</w:t>
      </w:r>
    </w:p>
    <w:p>
      <w:pPr>
        <w:jc w:val="left"/>
        <w:rPr>
          <w:b/>
        </w:rPr>
      </w:pPr>
      <w:r>
        <w:rPr>
          <w:b/>
        </w:rPr>
        <w:t xml:space="preserve">OF THE 2018/2019 RENEWABLE ENERGY </w:t>
      </w:r>
      <w:r>
        <w:rPr>
          <w:b/>
        </w:rPr>
        <w:tab/>
        <w:t>)</w:t>
      </w:r>
    </w:p>
    <w:p>
      <w:pPr>
        <w:jc w:val="left"/>
        <w:rPr>
          <w:b/>
        </w:rPr>
      </w:pPr>
      <w:r>
        <w:rPr>
          <w:b/>
        </w:rPr>
        <w:t xml:space="preserve">DEVELOPMENT INITIATIVE UTILITY </w:t>
      </w:r>
      <w:r>
        <w:rPr>
          <w:b/>
        </w:rPr>
        <w:tab/>
        <w:t>)</w:t>
      </w:r>
      <w:r>
        <w:rPr>
          <w:b/>
        </w:rPr>
        <w:tab/>
        <w:t>Docket No. 41734</w:t>
      </w:r>
    </w:p>
    <w:p>
      <w:pPr>
        <w:jc w:val="left"/>
        <w:rPr>
          <w:b/>
        </w:rPr>
      </w:pPr>
      <w:r>
        <w:rPr>
          <w:b/>
        </w:rPr>
        <w:t xml:space="preserve">SCALE POWER PURCHASE AGREEMENTS </w:t>
      </w:r>
      <w:r>
        <w:rPr>
          <w:b/>
        </w:rPr>
        <w:tab/>
        <w:t>)</w:t>
      </w:r>
    </w:p>
    <w:p>
      <w:pPr>
        <w:jc w:val="left"/>
        <w:rPr>
          <w:b/>
        </w:rPr>
      </w:pPr>
      <w:r>
        <w:rPr>
          <w:b/>
        </w:rPr>
        <w:t>FOR THE COMMERCIAL AND INDUSTRIAL</w:t>
      </w:r>
      <w:r>
        <w:rPr>
          <w:b/>
        </w:rPr>
        <w:tab/>
        <w:t>)</w:t>
      </w:r>
    </w:p>
    <w:p>
      <w:pPr>
        <w:jc w:val="left"/>
        <w:rPr>
          <w:b/>
        </w:rPr>
      </w:pPr>
      <w:r>
        <w:rPr>
          <w:b/>
        </w:rPr>
        <w:t>(C&amp;I) PROGRAM</w:t>
      </w:r>
      <w:r>
        <w:rPr>
          <w:b/>
        </w:rPr>
        <w:tab/>
      </w:r>
      <w:r>
        <w:rPr>
          <w:b/>
        </w:rPr>
        <w:tab/>
      </w:r>
      <w:r>
        <w:rPr>
          <w:b/>
        </w:rPr>
        <w:tab/>
      </w:r>
      <w:r>
        <w:rPr>
          <w:b/>
        </w:rPr>
        <w:tab/>
      </w:r>
      <w:r>
        <w:rPr>
          <w:b/>
        </w:rPr>
        <w:tab/>
        <w:t>)</w:t>
      </w:r>
    </w:p>
    <w:p>
      <w:pPr>
        <w:jc w:val="left"/>
        <w:rPr>
          <w:b/>
        </w:rPr>
      </w:pPr>
      <w:r>
        <w:rPr>
          <w:b/>
        </w:rPr>
        <w:tab/>
      </w:r>
      <w:r>
        <w:rPr>
          <w:b/>
        </w:rPr>
        <w:tab/>
      </w:r>
      <w:r>
        <w:rPr>
          <w:b/>
        </w:rPr>
        <w:tab/>
      </w:r>
      <w:r>
        <w:rPr>
          <w:b/>
        </w:rPr>
        <w:tab/>
      </w:r>
      <w:r>
        <w:rPr>
          <w:b/>
        </w:rPr>
        <w:tab/>
      </w:r>
    </w:p>
    <w:p>
      <w:pPr>
        <w:jc w:val="left"/>
      </w:pPr>
    </w:p>
    <w:p>
      <w:pPr>
        <w:jc w:val="center"/>
        <w:rPr>
          <w:u w:val="single"/>
        </w:rPr>
      </w:pPr>
    </w:p>
    <w:p>
      <w:pPr>
        <w:jc w:val="center"/>
        <w:rPr>
          <w:rFonts w:eastAsia="Times New Roman"/>
          <w:b/>
          <w:szCs w:val="24"/>
          <w:u w:val="single"/>
        </w:rPr>
      </w:pPr>
      <w:r>
        <w:rPr>
          <w:rFonts w:eastAsia="Times New Roman"/>
          <w:b/>
          <w:szCs w:val="24"/>
          <w:u w:val="single"/>
        </w:rPr>
        <w:t>VERIFIED APPLICATION OF</w:t>
      </w:r>
    </w:p>
    <w:p>
      <w:pPr>
        <w:jc w:val="center"/>
        <w:rPr>
          <w:rFonts w:eastAsia="Times New Roman"/>
          <w:b/>
          <w:szCs w:val="24"/>
          <w:u w:val="single"/>
        </w:rPr>
      </w:pPr>
      <w:r>
        <w:rPr>
          <w:rFonts w:eastAsia="Times New Roman"/>
          <w:b/>
          <w:szCs w:val="24"/>
          <w:u w:val="single"/>
        </w:rPr>
        <w:t xml:space="preserve">BELTLINE ENERGY, LLC’s </w:t>
      </w:r>
    </w:p>
    <w:p>
      <w:pPr>
        <w:jc w:val="center"/>
        <w:rPr>
          <w:rFonts w:eastAsia="Times New Roman"/>
          <w:b/>
          <w:szCs w:val="24"/>
          <w:u w:val="single"/>
        </w:rPr>
      </w:pPr>
      <w:r>
        <w:rPr>
          <w:rFonts w:eastAsia="Times New Roman"/>
          <w:b/>
          <w:szCs w:val="24"/>
          <w:u w:val="single"/>
        </w:rPr>
        <w:t>FOR LEAVE TO INTERVENE</w:t>
      </w:r>
    </w:p>
    <w:p>
      <w:pPr>
        <w:jc w:val="center"/>
        <w:rPr>
          <w:u w:val="single"/>
        </w:rPr>
      </w:pPr>
    </w:p>
    <w:p>
      <w:pPr>
        <w:spacing w:line="480" w:lineRule="auto"/>
        <w:jc w:val="left"/>
      </w:pPr>
      <w:r>
        <w:tab/>
        <w:t xml:space="preserve">COMES NOW, Beltline Energy, LLC ("Beltline Energy") pursuant to O.C.G.A. § 50-13-14 and § 46-2-59, Georgia Public Service Commission (hereafter "GPSC" or "Commission") Rule 512-2-1.06, and the Procedural and Scheduling Order entered in the above-referenced matter on February 6, 2018 hereby files its Application for Leave to Intervene in this proceeding. In support of its application for Leave to Intervene, Beltline Energy asserts the following: </w:t>
      </w:r>
    </w:p>
    <w:p>
      <w:pPr>
        <w:spacing w:line="480" w:lineRule="auto"/>
        <w:jc w:val="center"/>
      </w:pPr>
      <w:r>
        <w:t>1.</w:t>
      </w:r>
    </w:p>
    <w:p>
      <w:pPr>
        <w:spacing w:line="480" w:lineRule="auto"/>
      </w:pPr>
      <w:r>
        <w:tab/>
        <w:t>The Intervenor in this matter, Beltline Energy, is a limited liability company organized and existing under the laws of the State of Georgia.  Beltline Energy is a solar development firm that promotes the economic and environmental benefits of solar energy generation in Georgia, and has developed, built, and owned quality solar electric generating plants all across the State of Georgia to deliver low cost clean energy. Beltline Energy maintains its principal place of business at 154 Krog Street, #105, Atlanta, GA 30307.</w:t>
      </w:r>
    </w:p>
    <w:p>
      <w:pPr>
        <w:spacing w:line="480" w:lineRule="auto"/>
        <w:jc w:val="center"/>
      </w:pPr>
      <w:r>
        <w:t>2.</w:t>
      </w:r>
    </w:p>
    <w:p>
      <w:pPr>
        <w:spacing w:line="480" w:lineRule="auto"/>
        <w:jc w:val="left"/>
        <w:rPr>
          <w:color w:val="FF0000"/>
        </w:rPr>
      </w:pPr>
      <w:r>
        <w:tab/>
        <w:t xml:space="preserve">Beltline Energy has participated in previous Requests for Proposal ("RFPs") for solar capacity by the GPSC and desires to participate in future such RFPs, and Beltline Energy has a </w:t>
      </w:r>
      <w:r>
        <w:lastRenderedPageBreak/>
        <w:t xml:space="preserve">legal interest as well as a property interest in the above referenced proceeding.  Beltline Energy possesses a vital interest in this docket due to its experience developing and deploying facilities to generate and produce solar generation projects.  </w:t>
      </w:r>
    </w:p>
    <w:p>
      <w:pPr>
        <w:spacing w:line="480" w:lineRule="auto"/>
        <w:jc w:val="center"/>
      </w:pPr>
      <w:r>
        <w:t>3.</w:t>
      </w:r>
    </w:p>
    <w:p>
      <w:pPr>
        <w:spacing w:line="480" w:lineRule="auto"/>
        <w:jc w:val="left"/>
      </w:pPr>
      <w:r>
        <w:tab/>
        <w:t xml:space="preserve">No other company or trade association involved in this proceeding can adequately and accurately represent Beltline Energy's rights and interests in the above referenced docket. </w:t>
      </w:r>
    </w:p>
    <w:p>
      <w:pPr>
        <w:spacing w:line="480" w:lineRule="auto"/>
        <w:jc w:val="center"/>
      </w:pPr>
      <w:r>
        <w:t>4.</w:t>
      </w:r>
    </w:p>
    <w:p>
      <w:pPr>
        <w:spacing w:line="480" w:lineRule="auto"/>
        <w:ind w:firstLine="720"/>
        <w:jc w:val="left"/>
      </w:pPr>
      <w:r>
        <w:t>This application is timely filed pursuant to the Procedural and Scheduling Order. Beltline Energy’s participation in this proceeding will not unduly delay or prejudice the rights of other parties by intervening nor will it interfere with the rights of any other parties.</w:t>
      </w:r>
    </w:p>
    <w:p>
      <w:pPr>
        <w:spacing w:line="480" w:lineRule="auto"/>
        <w:jc w:val="center"/>
      </w:pPr>
      <w:r>
        <w:t>5.</w:t>
      </w:r>
    </w:p>
    <w:p>
      <w:pPr>
        <w:spacing w:line="480" w:lineRule="auto"/>
        <w:jc w:val="left"/>
      </w:pPr>
      <w:r>
        <w:tab/>
        <w:t>Beltline Energy intends to actively participate in these dockets to protect their interests, but does not, at this time, intend to file pre-filed testimony on March 6, 2018 pursuant to the February 6, 2018 Procedural and Scheduling Order.</w:t>
      </w:r>
    </w:p>
    <w:p>
      <w:pPr>
        <w:spacing w:line="480" w:lineRule="auto"/>
        <w:jc w:val="center"/>
      </w:pPr>
      <w:r>
        <w:t>6.</w:t>
      </w:r>
    </w:p>
    <w:p>
      <w:pPr>
        <w:spacing w:line="480" w:lineRule="auto"/>
        <w:jc w:val="left"/>
      </w:pPr>
      <w:r>
        <w:tab/>
        <w:t xml:space="preserve">All notices, correspondence and copies of orders and materials should be addressed to the following: </w:t>
      </w:r>
    </w:p>
    <w:p>
      <w:pPr>
        <w:widowControl w:val="0"/>
        <w:autoSpaceDE w:val="0"/>
        <w:autoSpaceDN w:val="0"/>
        <w:jc w:val="center"/>
        <w:rPr>
          <w:rFonts w:eastAsia="Times New Roman"/>
          <w:szCs w:val="24"/>
        </w:rPr>
      </w:pPr>
      <w:r>
        <w:rPr>
          <w:rFonts w:eastAsia="Times New Roman"/>
          <w:szCs w:val="24"/>
        </w:rPr>
        <w:t>Dargan Scott Cole, Sr. Esq.</w:t>
      </w:r>
    </w:p>
    <w:p>
      <w:pPr>
        <w:widowControl w:val="0"/>
        <w:autoSpaceDE w:val="0"/>
        <w:autoSpaceDN w:val="0"/>
        <w:jc w:val="center"/>
        <w:rPr>
          <w:rFonts w:eastAsia="Times New Roman"/>
          <w:szCs w:val="24"/>
        </w:rPr>
      </w:pPr>
      <w:r>
        <w:rPr>
          <w:rFonts w:eastAsia="Times New Roman"/>
          <w:szCs w:val="24"/>
        </w:rPr>
        <w:t>Hall Booth Smith, P.C.</w:t>
      </w:r>
    </w:p>
    <w:p>
      <w:pPr>
        <w:widowControl w:val="0"/>
        <w:autoSpaceDE w:val="0"/>
        <w:autoSpaceDN w:val="0"/>
        <w:jc w:val="center"/>
        <w:rPr>
          <w:rFonts w:eastAsia="Times New Roman"/>
          <w:szCs w:val="24"/>
        </w:rPr>
      </w:pPr>
      <w:r>
        <w:rPr>
          <w:rFonts w:eastAsia="Times New Roman"/>
          <w:szCs w:val="24"/>
        </w:rPr>
        <w:t>191 Peachtree Street NE</w:t>
      </w:r>
    </w:p>
    <w:p>
      <w:pPr>
        <w:widowControl w:val="0"/>
        <w:autoSpaceDE w:val="0"/>
        <w:autoSpaceDN w:val="0"/>
        <w:jc w:val="center"/>
        <w:rPr>
          <w:rFonts w:eastAsia="Times New Roman"/>
          <w:snapToGrid w:val="0"/>
          <w:szCs w:val="24"/>
        </w:rPr>
      </w:pPr>
      <w:r>
        <w:rPr>
          <w:rFonts w:eastAsia="Times New Roman"/>
          <w:snapToGrid w:val="0"/>
          <w:szCs w:val="24"/>
        </w:rPr>
        <w:t>Suite 2900</w:t>
      </w:r>
    </w:p>
    <w:p>
      <w:pPr>
        <w:widowControl w:val="0"/>
        <w:autoSpaceDE w:val="0"/>
        <w:autoSpaceDN w:val="0"/>
        <w:jc w:val="center"/>
        <w:rPr>
          <w:rFonts w:eastAsia="Times New Roman"/>
          <w:szCs w:val="24"/>
        </w:rPr>
      </w:pPr>
      <w:r>
        <w:rPr>
          <w:rFonts w:eastAsia="Times New Roman"/>
          <w:szCs w:val="24"/>
        </w:rPr>
        <w:t>Atlanta, GA 30303</w:t>
      </w:r>
    </w:p>
    <w:p>
      <w:pPr>
        <w:widowControl w:val="0"/>
        <w:autoSpaceDE w:val="0"/>
        <w:autoSpaceDN w:val="0"/>
        <w:jc w:val="center"/>
        <w:rPr>
          <w:rFonts w:eastAsia="Times New Roman"/>
          <w:szCs w:val="24"/>
        </w:rPr>
      </w:pPr>
      <w:r>
        <w:rPr>
          <w:rFonts w:eastAsia="Times New Roman"/>
          <w:szCs w:val="24"/>
        </w:rPr>
        <w:t>(404) 954-5000</w:t>
      </w:r>
    </w:p>
    <w:p>
      <w:pPr>
        <w:widowControl w:val="0"/>
        <w:autoSpaceDE w:val="0"/>
        <w:autoSpaceDN w:val="0"/>
        <w:jc w:val="center"/>
        <w:rPr>
          <w:rFonts w:eastAsia="Times New Roman"/>
          <w:szCs w:val="24"/>
        </w:rPr>
      </w:pPr>
      <w:r>
        <w:rPr>
          <w:rFonts w:eastAsia="Times New Roman"/>
          <w:szCs w:val="24"/>
        </w:rPr>
        <w:t>(404) 954-5020/Fax</w:t>
      </w:r>
    </w:p>
    <w:p>
      <w:pPr>
        <w:widowControl w:val="0"/>
        <w:autoSpaceDE w:val="0"/>
        <w:autoSpaceDN w:val="0"/>
        <w:jc w:val="center"/>
        <w:rPr>
          <w:rFonts w:eastAsia="Times New Roman"/>
          <w:szCs w:val="24"/>
          <w:u w:val="single"/>
        </w:rPr>
      </w:pPr>
      <w:r>
        <w:rPr>
          <w:rFonts w:eastAsia="Times New Roman"/>
          <w:szCs w:val="24"/>
          <w:u w:val="single"/>
        </w:rPr>
        <w:t>scole@hallboothsmith.com</w:t>
      </w:r>
    </w:p>
    <w:p>
      <w:pPr>
        <w:spacing w:line="480" w:lineRule="auto"/>
      </w:pPr>
    </w:p>
    <w:p>
      <w:pPr>
        <w:spacing w:line="480" w:lineRule="auto"/>
      </w:pPr>
      <w:r>
        <w:lastRenderedPageBreak/>
        <w:t>Wherefore, Beltline Energy, LLC respectfully requests that the Commission grant it leave to intervene and admit it as a party in this proceeding with all rights attendant thereto.  The Required Verification is attached and made part of this Application by reference.</w:t>
      </w:r>
    </w:p>
    <w:p>
      <w:pPr>
        <w:spacing w:line="480" w:lineRule="auto"/>
      </w:pPr>
      <w:r>
        <w:tab/>
        <w:t>Respectfully submitted this  20th day of March, 2018.</w:t>
      </w:r>
    </w:p>
    <w:p>
      <w:pPr>
        <w:spacing w:line="480" w:lineRule="auto"/>
        <w:ind w:left="3600" w:firstLine="720"/>
        <w:rPr>
          <w:rFonts w:eastAsia="Times New Roman"/>
          <w:szCs w:val="24"/>
        </w:rPr>
      </w:pPr>
      <w:r>
        <w:rPr>
          <w:rFonts w:eastAsia="Times New Roman"/>
          <w:szCs w:val="24"/>
        </w:rPr>
        <w:t xml:space="preserve">HALL BOOTH SMITH, P.C. </w:t>
      </w:r>
    </w:p>
    <w:p/>
    <w:p>
      <w:pPr>
        <w:ind w:left="3600" w:firstLine="720"/>
      </w:pPr>
      <w:r>
        <w:t>_______________________________</w:t>
      </w:r>
    </w:p>
    <w:p>
      <w:pPr>
        <w:ind w:left="4320"/>
      </w:pPr>
      <w:r>
        <w:t>DARGAN SCOTT COLE</w:t>
      </w:r>
    </w:p>
    <w:p>
      <w:pPr>
        <w:jc w:val="left"/>
      </w:pPr>
      <w:r>
        <w:tab/>
      </w:r>
      <w:r>
        <w:tab/>
      </w:r>
      <w:r>
        <w:tab/>
      </w:r>
      <w:r>
        <w:tab/>
      </w:r>
      <w:r>
        <w:tab/>
      </w:r>
      <w:r>
        <w:tab/>
        <w:t>Georgia Bar No.:  176524</w:t>
      </w:r>
    </w:p>
    <w:p>
      <w:pPr>
        <w:jc w:val="left"/>
        <w:rPr>
          <w:i/>
        </w:rPr>
      </w:pPr>
      <w:r>
        <w:tab/>
      </w:r>
      <w:r>
        <w:tab/>
      </w:r>
      <w:r>
        <w:tab/>
      </w:r>
      <w:r>
        <w:tab/>
      </w:r>
      <w:r>
        <w:tab/>
      </w:r>
      <w:r>
        <w:tab/>
      </w:r>
      <w:r>
        <w:rPr>
          <w:i/>
        </w:rPr>
        <w:t>Attorneys for Beltline Energy, LLC</w:t>
      </w:r>
    </w:p>
    <w:p>
      <w:pPr>
        <w:ind w:left="5760"/>
        <w:jc w:val="left"/>
        <w:rPr>
          <w:i/>
        </w:rPr>
      </w:pPr>
    </w:p>
    <w:p/>
    <w:p>
      <w:r>
        <w:t>191 Peachtree Street, NE</w:t>
      </w:r>
    </w:p>
    <w:p>
      <w:r>
        <w:t>Suite 2900</w:t>
      </w:r>
    </w:p>
    <w:p>
      <w:r>
        <w:t>Atlanta, GA 30303</w:t>
      </w:r>
    </w:p>
    <w:p>
      <w:r>
        <w:t>(404) 954- 5000/ (404) 954- 5020/Fax</w:t>
      </w:r>
    </w:p>
    <w:p>
      <w:pPr>
        <w:jc w:val="righ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spacing w:line="480" w:lineRule="auto"/>
        <w:jc w:val="left"/>
      </w:pPr>
    </w:p>
    <w:p>
      <w:pPr>
        <w:jc w:val="left"/>
      </w:pPr>
    </w:p>
    <w:p>
      <w:pPr>
        <w:jc w:val="left"/>
      </w:pPr>
    </w:p>
    <w:p>
      <w:pPr>
        <w:jc w:val="center"/>
        <w:rPr>
          <w:b/>
        </w:rPr>
      </w:pPr>
      <w:r>
        <w:rPr>
          <w:b/>
        </w:rPr>
        <w:t>BEFORE THE GEORGIA PUBLIC SERVICE COMMISSION</w:t>
      </w:r>
    </w:p>
    <w:p>
      <w:pPr>
        <w:jc w:val="center"/>
        <w:rPr>
          <w:b/>
        </w:rPr>
      </w:pPr>
      <w:r>
        <w:rPr>
          <w:b/>
        </w:rPr>
        <w:t>STATE OF GEORGIA</w:t>
      </w:r>
    </w:p>
    <w:p>
      <w:pPr>
        <w:jc w:val="left"/>
        <w:rPr>
          <w:b/>
        </w:rPr>
      </w:pPr>
    </w:p>
    <w:p>
      <w:pPr>
        <w:jc w:val="left"/>
        <w:rPr>
          <w:b/>
        </w:rPr>
      </w:pPr>
      <w:r>
        <w:rPr>
          <w:b/>
        </w:rPr>
        <w:t xml:space="preserve">GEORGIA POWER COMPANY’S </w:t>
      </w:r>
      <w:r>
        <w:rPr>
          <w:b/>
        </w:rPr>
        <w:tab/>
      </w:r>
      <w:r>
        <w:rPr>
          <w:b/>
        </w:rPr>
        <w:tab/>
        <w:t>)</w:t>
      </w:r>
    </w:p>
    <w:p>
      <w:pPr>
        <w:jc w:val="left"/>
        <w:rPr>
          <w:b/>
        </w:rPr>
      </w:pPr>
      <w:r>
        <w:rPr>
          <w:b/>
        </w:rPr>
        <w:t xml:space="preserve">APPLICATION FOR THE CERTIFICATION </w:t>
      </w:r>
      <w:r>
        <w:rPr>
          <w:b/>
        </w:rPr>
        <w:tab/>
        <w:t>)</w:t>
      </w:r>
    </w:p>
    <w:p>
      <w:pPr>
        <w:jc w:val="left"/>
        <w:rPr>
          <w:b/>
        </w:rPr>
      </w:pPr>
      <w:r>
        <w:rPr>
          <w:b/>
        </w:rPr>
        <w:t xml:space="preserve">OF THE 2018/2019 RENEWABLE ENERGY </w:t>
      </w:r>
      <w:r>
        <w:rPr>
          <w:b/>
        </w:rPr>
        <w:tab/>
        <w:t>)</w:t>
      </w:r>
    </w:p>
    <w:p>
      <w:pPr>
        <w:jc w:val="left"/>
        <w:rPr>
          <w:b/>
        </w:rPr>
      </w:pPr>
      <w:r>
        <w:rPr>
          <w:b/>
        </w:rPr>
        <w:t xml:space="preserve">DEVELOPMENT INITIATIVE UTILITY </w:t>
      </w:r>
      <w:r>
        <w:rPr>
          <w:b/>
        </w:rPr>
        <w:tab/>
        <w:t>)</w:t>
      </w:r>
      <w:r>
        <w:rPr>
          <w:b/>
        </w:rPr>
        <w:tab/>
        <w:t>Docket No. 41734</w:t>
      </w:r>
    </w:p>
    <w:p>
      <w:pPr>
        <w:jc w:val="left"/>
        <w:rPr>
          <w:b/>
        </w:rPr>
      </w:pPr>
      <w:r>
        <w:rPr>
          <w:b/>
        </w:rPr>
        <w:t xml:space="preserve">SCALE POWER PURCHASE AGREEMENTS </w:t>
      </w:r>
      <w:r>
        <w:rPr>
          <w:b/>
        </w:rPr>
        <w:tab/>
        <w:t>)</w:t>
      </w:r>
    </w:p>
    <w:p>
      <w:pPr>
        <w:jc w:val="left"/>
        <w:rPr>
          <w:b/>
        </w:rPr>
      </w:pPr>
      <w:r>
        <w:rPr>
          <w:b/>
        </w:rPr>
        <w:t>FOR THE COMMERCIAL AND INDUSTRIAL</w:t>
      </w:r>
      <w:r>
        <w:rPr>
          <w:b/>
        </w:rPr>
        <w:tab/>
        <w:t>)</w:t>
      </w:r>
    </w:p>
    <w:p>
      <w:pPr>
        <w:jc w:val="left"/>
        <w:rPr>
          <w:b/>
        </w:rPr>
      </w:pPr>
      <w:r>
        <w:rPr>
          <w:b/>
        </w:rPr>
        <w:t>(C&amp;I) PROGRAM</w:t>
      </w:r>
      <w:r>
        <w:rPr>
          <w:b/>
        </w:rPr>
        <w:tab/>
      </w:r>
      <w:r>
        <w:rPr>
          <w:b/>
        </w:rPr>
        <w:tab/>
      </w:r>
      <w:r>
        <w:rPr>
          <w:b/>
        </w:rPr>
        <w:tab/>
      </w:r>
      <w:r>
        <w:rPr>
          <w:b/>
        </w:rPr>
        <w:tab/>
      </w:r>
      <w:r>
        <w:rPr>
          <w:b/>
        </w:rPr>
        <w:tab/>
        <w:t>)</w:t>
      </w:r>
    </w:p>
    <w:p>
      <w:pPr>
        <w:jc w:val="center"/>
        <w:rPr>
          <w:u w:val="single"/>
        </w:rPr>
      </w:pPr>
    </w:p>
    <w:p>
      <w:pPr>
        <w:jc w:val="center"/>
        <w:rPr>
          <w:rFonts w:eastAsia="Times New Roman"/>
          <w:b/>
          <w:szCs w:val="24"/>
          <w:u w:val="single"/>
        </w:rPr>
      </w:pPr>
      <w:r>
        <w:rPr>
          <w:rFonts w:eastAsia="Times New Roman"/>
          <w:b/>
          <w:szCs w:val="24"/>
          <w:u w:val="single"/>
        </w:rPr>
        <w:t>VERIFIED APPLICATION OF</w:t>
      </w:r>
    </w:p>
    <w:p>
      <w:pPr>
        <w:jc w:val="center"/>
        <w:rPr>
          <w:rFonts w:eastAsia="Times New Roman"/>
          <w:b/>
          <w:szCs w:val="24"/>
          <w:u w:val="single"/>
        </w:rPr>
      </w:pPr>
      <w:r>
        <w:rPr>
          <w:rFonts w:eastAsia="Times New Roman"/>
          <w:b/>
          <w:szCs w:val="24"/>
          <w:u w:val="single"/>
        </w:rPr>
        <w:t>BELTLINE ENERGY, LLC</w:t>
      </w:r>
    </w:p>
    <w:p>
      <w:pPr>
        <w:jc w:val="center"/>
        <w:rPr>
          <w:rFonts w:eastAsia="Times New Roman"/>
          <w:b/>
          <w:szCs w:val="24"/>
          <w:u w:val="single"/>
        </w:rPr>
      </w:pPr>
      <w:r>
        <w:rPr>
          <w:rFonts w:eastAsia="Times New Roman"/>
          <w:b/>
          <w:szCs w:val="24"/>
          <w:u w:val="single"/>
        </w:rPr>
        <w:t>FOR LEAVE TO INTERVENE</w:t>
      </w:r>
    </w:p>
    <w:p>
      <w:pPr>
        <w:jc w:val="left"/>
      </w:pPr>
    </w:p>
    <w:p>
      <w:pPr>
        <w:spacing w:line="480" w:lineRule="auto"/>
        <w:jc w:val="left"/>
      </w:pPr>
      <w:r>
        <w:tab/>
        <w:t xml:space="preserve">Dargan Scott Cole, Sr. </w:t>
      </w:r>
      <w:r>
        <w:rPr>
          <w:szCs w:val="20"/>
        </w:rPr>
        <w:t xml:space="preserve">personally appeared before the undersigned Notary Public and stated under oath that he is the Attorney for Beltline Energy, LLC (“Beltline Energy”), that he is authorized by Beltline Energy to execute this Verification on its behalf and that on his information and belief the facts alleged in the foregoing </w:t>
      </w:r>
      <w:r>
        <w:rPr>
          <w:i/>
          <w:szCs w:val="20"/>
        </w:rPr>
        <w:t xml:space="preserve">Verified Application for Leave to Intervene </w:t>
      </w:r>
      <w:r>
        <w:rPr>
          <w:szCs w:val="20"/>
        </w:rPr>
        <w:t>are true and correct to the best of his knowledge.</w:t>
      </w:r>
    </w:p>
    <w:p>
      <w:pPr>
        <w:ind w:left="4320" w:firstLine="720"/>
      </w:pPr>
      <w:r>
        <w:t>_________________________________</w:t>
      </w:r>
    </w:p>
    <w:p>
      <w:pPr>
        <w:jc w:val="left"/>
      </w:pPr>
      <w:r>
        <w:tab/>
      </w:r>
      <w:r>
        <w:tab/>
      </w:r>
      <w:r>
        <w:tab/>
      </w:r>
      <w:r>
        <w:tab/>
      </w:r>
      <w:r>
        <w:tab/>
      </w:r>
      <w:r>
        <w:tab/>
      </w:r>
      <w:r>
        <w:tab/>
        <w:t>DARGAN SCOTT COLE, SR.</w:t>
      </w:r>
    </w:p>
    <w:p>
      <w:pPr>
        <w:ind w:left="5040"/>
        <w:jc w:val="left"/>
        <w:rPr>
          <w:i/>
        </w:rPr>
      </w:pPr>
      <w:r>
        <w:rPr>
          <w:i/>
          <w:szCs w:val="20"/>
        </w:rPr>
        <w:t xml:space="preserve">Attorney for Beltline Energy, LLC </w:t>
      </w:r>
    </w:p>
    <w:p>
      <w:pPr>
        <w:widowControl w:val="0"/>
        <w:autoSpaceDE w:val="0"/>
        <w:autoSpaceDN w:val="0"/>
        <w:rPr>
          <w:rFonts w:eastAsia="Times New Roman"/>
          <w:szCs w:val="20"/>
        </w:rPr>
      </w:pPr>
      <w:r>
        <w:rPr>
          <w:rFonts w:eastAsia="Times New Roman"/>
          <w:szCs w:val="20"/>
        </w:rPr>
        <w:t>NOTARY PUBLIC</w:t>
      </w:r>
    </w:p>
    <w:p>
      <w:pPr>
        <w:widowControl w:val="0"/>
        <w:autoSpaceDE w:val="0"/>
        <w:autoSpaceDN w:val="0"/>
        <w:rPr>
          <w:rFonts w:eastAsia="Times New Roman"/>
          <w:szCs w:val="20"/>
        </w:rPr>
      </w:pPr>
      <w:r>
        <w:rPr>
          <w:rFonts w:eastAsia="Times New Roman"/>
          <w:szCs w:val="20"/>
        </w:rPr>
        <w:t>I, hereby certify that Dargan Scott Cole, Sr.</w:t>
      </w:r>
    </w:p>
    <w:p>
      <w:pPr>
        <w:widowControl w:val="0"/>
        <w:autoSpaceDE w:val="0"/>
        <w:autoSpaceDN w:val="0"/>
        <w:rPr>
          <w:rFonts w:eastAsia="Times New Roman"/>
          <w:szCs w:val="20"/>
        </w:rPr>
      </w:pPr>
      <w:r>
        <w:rPr>
          <w:rFonts w:eastAsia="Times New Roman"/>
          <w:szCs w:val="20"/>
        </w:rPr>
        <w:t>has subscribed and sworn before me</w:t>
      </w:r>
    </w:p>
    <w:p>
      <w:pPr>
        <w:widowControl w:val="0"/>
        <w:autoSpaceDE w:val="0"/>
        <w:autoSpaceDN w:val="0"/>
        <w:rPr>
          <w:rFonts w:eastAsia="Times New Roman"/>
          <w:szCs w:val="20"/>
        </w:rPr>
      </w:pPr>
      <w:r>
        <w:rPr>
          <w:rFonts w:eastAsia="Times New Roman"/>
          <w:szCs w:val="20"/>
        </w:rPr>
        <w:t xml:space="preserve">that the above information is true and </w:t>
      </w:r>
    </w:p>
    <w:p>
      <w:pPr>
        <w:widowControl w:val="0"/>
        <w:autoSpaceDE w:val="0"/>
        <w:autoSpaceDN w:val="0"/>
        <w:rPr>
          <w:rFonts w:eastAsia="Times New Roman"/>
          <w:szCs w:val="20"/>
        </w:rPr>
      </w:pPr>
      <w:r>
        <w:rPr>
          <w:rFonts w:eastAsia="Times New Roman"/>
          <w:szCs w:val="20"/>
        </w:rPr>
        <w:t>correct to the best of his knowledge.</w:t>
      </w:r>
    </w:p>
    <w:p>
      <w:pPr>
        <w:widowControl w:val="0"/>
        <w:autoSpaceDE w:val="0"/>
        <w:autoSpaceDN w:val="0"/>
        <w:rPr>
          <w:rFonts w:eastAsia="Times New Roman"/>
          <w:szCs w:val="20"/>
        </w:rPr>
      </w:pPr>
    </w:p>
    <w:p>
      <w:pPr>
        <w:widowControl w:val="0"/>
        <w:autoSpaceDE w:val="0"/>
        <w:autoSpaceDN w:val="0"/>
        <w:rPr>
          <w:rFonts w:eastAsia="Times New Roman"/>
          <w:szCs w:val="20"/>
        </w:rPr>
      </w:pPr>
      <w:r>
        <w:rPr>
          <w:rFonts w:eastAsia="Times New Roman"/>
          <w:szCs w:val="20"/>
        </w:rPr>
        <w:t>This the _____ day of March 2018.</w:t>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SEAL</w:t>
      </w:r>
    </w:p>
    <w:p>
      <w:pPr>
        <w:widowControl w:val="0"/>
        <w:autoSpaceDE w:val="0"/>
        <w:autoSpaceDN w:val="0"/>
        <w:rPr>
          <w:rFonts w:eastAsia="Times New Roman"/>
          <w:szCs w:val="20"/>
        </w:rPr>
      </w:pPr>
    </w:p>
    <w:p>
      <w:pPr>
        <w:widowControl w:val="0"/>
        <w:autoSpaceDE w:val="0"/>
        <w:autoSpaceDN w:val="0"/>
        <w:rPr>
          <w:rFonts w:eastAsia="Times New Roman"/>
          <w:szCs w:val="24"/>
        </w:rPr>
      </w:pPr>
      <w:r>
        <w:rPr>
          <w:rFonts w:eastAsia="Times New Roman"/>
          <w:szCs w:val="24"/>
        </w:rPr>
        <w:t>___________________________________NOTARY PUBLIC</w:t>
      </w:r>
    </w:p>
    <w:p>
      <w:pPr>
        <w:widowControl w:val="0"/>
        <w:autoSpaceDE w:val="0"/>
        <w:autoSpaceDN w:val="0"/>
        <w:rPr>
          <w:rFonts w:eastAsia="Times New Roman"/>
          <w:szCs w:val="24"/>
        </w:rPr>
      </w:pPr>
      <w:r>
        <w:rPr>
          <w:rFonts w:eastAsia="Times New Roman"/>
          <w:szCs w:val="24"/>
        </w:rPr>
        <w:t>My Commission Expires:  ______________________________</w:t>
      </w:r>
    </w:p>
    <w:p>
      <w:pPr>
        <w:jc w:val="center"/>
        <w:rPr>
          <w:b/>
        </w:rPr>
      </w:pPr>
      <w:r>
        <w:rPr>
          <w:rFonts w:eastAsia="Times New Roman"/>
          <w:szCs w:val="20"/>
        </w:rPr>
        <w:br w:type="page"/>
      </w:r>
    </w:p>
    <w:p>
      <w:pPr>
        <w:jc w:val="left"/>
        <w:rPr>
          <w:b/>
        </w:rPr>
      </w:pPr>
    </w:p>
    <w:p>
      <w:pPr>
        <w:jc w:val="center"/>
        <w:rPr>
          <w:b/>
        </w:rPr>
      </w:pPr>
      <w:r>
        <w:rPr>
          <w:b/>
        </w:rPr>
        <w:t>BEFORE THE GEORGIA PUBLIC SERVICE COMMISSION</w:t>
      </w:r>
    </w:p>
    <w:p>
      <w:pPr>
        <w:jc w:val="center"/>
        <w:rPr>
          <w:b/>
        </w:rPr>
      </w:pPr>
      <w:r>
        <w:rPr>
          <w:b/>
        </w:rPr>
        <w:t>STATE OF GEORGIA</w:t>
      </w:r>
    </w:p>
    <w:p>
      <w:pPr>
        <w:jc w:val="left"/>
        <w:rPr>
          <w:b/>
        </w:rPr>
      </w:pPr>
    </w:p>
    <w:p>
      <w:pPr>
        <w:jc w:val="left"/>
        <w:rPr>
          <w:b/>
        </w:rPr>
      </w:pPr>
      <w:r>
        <w:rPr>
          <w:b/>
        </w:rPr>
        <w:t xml:space="preserve">GEORGIA POWER COMPANY’S </w:t>
      </w:r>
      <w:r>
        <w:rPr>
          <w:b/>
        </w:rPr>
        <w:tab/>
      </w:r>
      <w:r>
        <w:rPr>
          <w:b/>
        </w:rPr>
        <w:tab/>
        <w:t>)</w:t>
      </w:r>
    </w:p>
    <w:p>
      <w:pPr>
        <w:jc w:val="left"/>
        <w:rPr>
          <w:b/>
        </w:rPr>
      </w:pPr>
      <w:r>
        <w:rPr>
          <w:b/>
        </w:rPr>
        <w:t xml:space="preserve">APPLICATION FOR THE CERTIFICATION </w:t>
      </w:r>
      <w:r>
        <w:rPr>
          <w:b/>
        </w:rPr>
        <w:tab/>
        <w:t>)</w:t>
      </w:r>
    </w:p>
    <w:p>
      <w:pPr>
        <w:jc w:val="left"/>
        <w:rPr>
          <w:b/>
        </w:rPr>
      </w:pPr>
      <w:r>
        <w:rPr>
          <w:b/>
        </w:rPr>
        <w:t xml:space="preserve">OF THE 2018/2019 RENEWABLE ENERGY </w:t>
      </w:r>
      <w:r>
        <w:rPr>
          <w:b/>
        </w:rPr>
        <w:tab/>
        <w:t>)</w:t>
      </w:r>
    </w:p>
    <w:p>
      <w:pPr>
        <w:jc w:val="left"/>
        <w:rPr>
          <w:b/>
        </w:rPr>
      </w:pPr>
      <w:r>
        <w:rPr>
          <w:b/>
        </w:rPr>
        <w:t xml:space="preserve">DEVELOPMENT INITIATIVE UTILITY </w:t>
      </w:r>
      <w:r>
        <w:rPr>
          <w:b/>
        </w:rPr>
        <w:tab/>
        <w:t>)</w:t>
      </w:r>
      <w:r>
        <w:rPr>
          <w:b/>
        </w:rPr>
        <w:tab/>
        <w:t>Docket No. 41734</w:t>
      </w:r>
    </w:p>
    <w:p>
      <w:pPr>
        <w:jc w:val="left"/>
        <w:rPr>
          <w:b/>
        </w:rPr>
      </w:pPr>
      <w:r>
        <w:rPr>
          <w:b/>
        </w:rPr>
        <w:t xml:space="preserve">SCALE POWER PURCHASE AGREEMENTS </w:t>
      </w:r>
      <w:r>
        <w:rPr>
          <w:b/>
        </w:rPr>
        <w:tab/>
        <w:t>)</w:t>
      </w:r>
    </w:p>
    <w:p>
      <w:pPr>
        <w:jc w:val="left"/>
        <w:rPr>
          <w:b/>
        </w:rPr>
      </w:pPr>
      <w:r>
        <w:rPr>
          <w:b/>
        </w:rPr>
        <w:t>FOR THE COMMERCIAL AND INDUSTRIAL</w:t>
      </w:r>
      <w:r>
        <w:rPr>
          <w:b/>
        </w:rPr>
        <w:tab/>
        <w:t>)</w:t>
      </w:r>
    </w:p>
    <w:p>
      <w:pPr>
        <w:jc w:val="left"/>
        <w:rPr>
          <w:b/>
        </w:rPr>
      </w:pPr>
      <w:r>
        <w:rPr>
          <w:b/>
        </w:rPr>
        <w:t>(C&amp;I) PROGRAM</w:t>
      </w:r>
      <w:r>
        <w:rPr>
          <w:b/>
        </w:rPr>
        <w:tab/>
      </w:r>
      <w:r>
        <w:rPr>
          <w:b/>
        </w:rPr>
        <w:tab/>
      </w:r>
      <w:r>
        <w:rPr>
          <w:b/>
        </w:rPr>
        <w:tab/>
      </w:r>
      <w:r>
        <w:rPr>
          <w:b/>
        </w:rPr>
        <w:tab/>
      </w:r>
      <w:r>
        <w:rPr>
          <w:b/>
        </w:rPr>
        <w:tab/>
        <w:t>)</w:t>
      </w:r>
    </w:p>
    <w:p>
      <w:pPr>
        <w:jc w:val="left"/>
        <w:rPr>
          <w:b/>
        </w:rPr>
      </w:pPr>
    </w:p>
    <w:p>
      <w:pPr>
        <w:jc w:val="center"/>
        <w:rPr>
          <w:b/>
          <w:u w:val="single"/>
        </w:rPr>
      </w:pPr>
      <w:r>
        <w:rPr>
          <w:b/>
          <w:u w:val="single"/>
        </w:rPr>
        <w:t>CERTIFICATE OF SERVICE</w:t>
      </w:r>
    </w:p>
    <w:p>
      <w:pPr>
        <w:jc w:val="center"/>
        <w:rPr>
          <w:u w:val="single"/>
        </w:rPr>
      </w:pPr>
    </w:p>
    <w:p>
      <w:pPr>
        <w:jc w:val="left"/>
        <w:rPr>
          <w:rFonts w:eastAsia="Times New Roman"/>
          <w:b/>
          <w:szCs w:val="20"/>
          <w:u w:val="single"/>
        </w:rPr>
      </w:pPr>
      <w:r>
        <w:rPr>
          <w:rFonts w:eastAsia="Times New Roman"/>
          <w:szCs w:val="24"/>
        </w:rPr>
        <w:t xml:space="preserve">I hereby certify that I have this day served a copy of the within and foregoing </w:t>
      </w:r>
      <w:r>
        <w:rPr>
          <w:rFonts w:eastAsia="Times New Roman"/>
          <w:b/>
          <w:szCs w:val="24"/>
        </w:rPr>
        <w:t xml:space="preserve">BELTLINE ENERGY, LLC’S APPLICATION FOR LEAVE TO INTERVENE </w:t>
      </w:r>
      <w:r>
        <w:rPr>
          <w:rFonts w:eastAsia="Times New Roman"/>
          <w:szCs w:val="24"/>
        </w:rPr>
        <w:t>via hand delivery and/or by United States Mail, properly addressed with adequate postage affixed thereto, upon the following as reflected:</w:t>
      </w:r>
    </w:p>
    <w:p>
      <w:pPr>
        <w:jc w:val="left"/>
        <w:rPr>
          <w:u w:val="single"/>
        </w:rPr>
      </w:pPr>
    </w:p>
    <w:p>
      <w:pPr>
        <w:jc w:val="left"/>
      </w:pPr>
    </w:p>
    <w:p>
      <w:pPr>
        <w:jc w:val="left"/>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pPr>
        <w:jc w:val="left"/>
      </w:pPr>
      <w:r>
        <w:t>Mr. Reece McAlister</w:t>
      </w:r>
    </w:p>
    <w:p>
      <w:pPr>
        <w:jc w:val="left"/>
      </w:pPr>
      <w:r>
        <w:t>Executive Secretary</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Ms. Jamie Barber</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 xml:space="preserve">Mr. John Kaduk </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Mr. Jeffrey Stair</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p>
    <w:p>
      <w:pPr>
        <w:jc w:val="left"/>
      </w:pPr>
      <w:r>
        <w:t>Mr. Blair Fink</w:t>
      </w:r>
    </w:p>
    <w:p>
      <w:pPr>
        <w:jc w:val="left"/>
      </w:pPr>
      <w:r>
        <w:t>Georgia Public Service Commission</w:t>
      </w:r>
    </w:p>
    <w:p>
      <w:pPr>
        <w:jc w:val="left"/>
      </w:pPr>
      <w:r>
        <w:t>244 Washington Street</w:t>
      </w:r>
    </w:p>
    <w:p>
      <w:pPr>
        <w:jc w:val="left"/>
      </w:pPr>
      <w:r>
        <w:t>Atlanta, GA  30334</w:t>
      </w:r>
    </w:p>
    <w:p>
      <w:pPr>
        <w:jc w:val="left"/>
        <w:rPr>
          <w:i/>
        </w:rPr>
      </w:pPr>
      <w:r>
        <w:rPr>
          <w:i/>
        </w:rPr>
        <w:t>(Via Hand Delivery)</w:t>
      </w:r>
    </w:p>
    <w:p>
      <w:pPr>
        <w:jc w:val="left"/>
      </w:pPr>
    </w:p>
    <w:p>
      <w:pPr>
        <w:jc w:val="left"/>
      </w:pPr>
      <w:r>
        <w:t xml:space="preserve">Ben Deitchman </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Sheree Kernizan</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 xml:space="preserve">Preston Thomas </w:t>
      </w:r>
    </w:p>
    <w:p>
      <w:pPr>
        <w:jc w:val="left"/>
      </w:pPr>
      <w:r>
        <w:t>Georgia Public Service Commission</w:t>
      </w:r>
    </w:p>
    <w:p>
      <w:pPr>
        <w:jc w:val="left"/>
      </w:pPr>
      <w:r>
        <w:t>244 Washington Street, SW</w:t>
      </w:r>
    </w:p>
    <w:p>
      <w:pPr>
        <w:jc w:val="left"/>
      </w:pPr>
      <w:r>
        <w:t>Atlanta, GA  30334</w:t>
      </w:r>
    </w:p>
    <w:p>
      <w:pPr>
        <w:jc w:val="left"/>
        <w:rPr>
          <w:i/>
        </w:rPr>
      </w:pPr>
      <w:r>
        <w:rPr>
          <w:i/>
        </w:rPr>
        <w:t>(Via Hand Delivery)</w:t>
      </w:r>
    </w:p>
    <w:p>
      <w:pPr>
        <w:jc w:val="left"/>
      </w:pPr>
    </w:p>
    <w:p>
      <w:pPr>
        <w:jc w:val="left"/>
      </w:pPr>
      <w:r>
        <w:t>Mr. Robert Trokey</w:t>
      </w:r>
    </w:p>
    <w:p>
      <w:pPr>
        <w:jc w:val="left"/>
      </w:pPr>
      <w:r>
        <w:t>Georgia Public Service Commission</w:t>
      </w:r>
    </w:p>
    <w:p>
      <w:pPr>
        <w:jc w:val="left"/>
      </w:pPr>
      <w:r>
        <w:t>244 Washington Street</w:t>
      </w:r>
    </w:p>
    <w:p>
      <w:pPr>
        <w:jc w:val="left"/>
      </w:pPr>
      <w:r>
        <w:t>Atlanta, GA  30334</w:t>
      </w:r>
    </w:p>
    <w:p>
      <w:pPr>
        <w:jc w:val="left"/>
        <w:rPr>
          <w:i/>
        </w:rPr>
      </w:pPr>
      <w:r>
        <w:rPr>
          <w:i/>
        </w:rPr>
        <w:t>(Via Hand Delivery)</w:t>
      </w:r>
    </w:p>
    <w:p>
      <w:pPr>
        <w:jc w:val="left"/>
      </w:pPr>
    </w:p>
    <w:p>
      <w:pPr>
        <w:jc w:val="left"/>
      </w:pPr>
      <w:r>
        <w:t>Mr. Tom Newsome</w:t>
      </w:r>
    </w:p>
    <w:p>
      <w:pPr>
        <w:jc w:val="left"/>
      </w:pPr>
      <w:r>
        <w:t>Georgia Public Service Commission</w:t>
      </w:r>
    </w:p>
    <w:p>
      <w:pPr>
        <w:jc w:val="left"/>
      </w:pPr>
      <w:r>
        <w:t>244 Washington Street</w:t>
      </w:r>
    </w:p>
    <w:p>
      <w:pPr>
        <w:jc w:val="left"/>
      </w:pPr>
      <w:r>
        <w:t>Atlanta, GA  30334</w:t>
      </w:r>
    </w:p>
    <w:p>
      <w:pPr>
        <w:jc w:val="left"/>
        <w:rPr>
          <w:i/>
        </w:rPr>
      </w:pPr>
      <w:r>
        <w:rPr>
          <w:i/>
        </w:rPr>
        <w:t>(Via Hand Delivery)</w:t>
      </w:r>
    </w:p>
    <w:p>
      <w:pPr>
        <w:jc w:val="left"/>
      </w:pPr>
    </w:p>
    <w:p>
      <w:pPr>
        <w:jc w:val="left"/>
      </w:pPr>
      <w:r>
        <w:t>Mr. Charles B. Jones III, Esq.</w:t>
      </w:r>
    </w:p>
    <w:p>
      <w:pPr>
        <w:jc w:val="left"/>
      </w:pPr>
      <w:r>
        <w:t>G. L. Bowen, III</w:t>
      </w:r>
    </w:p>
    <w:p>
      <w:pPr>
        <w:jc w:val="left"/>
      </w:pPr>
      <w:r>
        <w:t>Georgia Association of Manufacturers</w:t>
      </w:r>
    </w:p>
    <w:p>
      <w:pPr>
        <w:jc w:val="left"/>
      </w:pPr>
      <w:r>
        <w:t>The Hurt Building</w:t>
      </w:r>
    </w:p>
    <w:p>
      <w:pPr>
        <w:jc w:val="left"/>
      </w:pPr>
      <w:r>
        <w:t>50 Hurt Plaza, Suite 985</w:t>
      </w:r>
    </w:p>
    <w:p>
      <w:pPr>
        <w:jc w:val="left"/>
      </w:pPr>
      <w:r>
        <w:t>Atlanta, Georgia 30303</w:t>
      </w:r>
    </w:p>
    <w:p>
      <w:pPr>
        <w:jc w:val="left"/>
        <w:rPr>
          <w:i/>
        </w:rPr>
      </w:pPr>
      <w:r>
        <w:rPr>
          <w:i/>
        </w:rPr>
        <w:t>(Via First Class Mail)</w:t>
      </w:r>
    </w:p>
    <w:p>
      <w:pPr>
        <w:jc w:val="left"/>
      </w:pPr>
    </w:p>
    <w:p>
      <w:pPr>
        <w:jc w:val="left"/>
      </w:pPr>
      <w:r>
        <w:t>Mr. Randall D. Quintrell, Esq.</w:t>
      </w:r>
    </w:p>
    <w:p>
      <w:pPr>
        <w:jc w:val="left"/>
      </w:pPr>
      <w:r>
        <w:t>Randall D. Quintrell, P.C.</w:t>
      </w:r>
    </w:p>
    <w:p>
      <w:pPr>
        <w:jc w:val="left"/>
      </w:pPr>
      <w:r>
        <w:t>999 Peachtree Street, N.E., 27th Floor</w:t>
      </w:r>
    </w:p>
    <w:p>
      <w:pPr>
        <w:jc w:val="left"/>
      </w:pPr>
      <w:r>
        <w:t>Atlanta, Georgia 30334</w:t>
      </w:r>
    </w:p>
    <w:p>
      <w:pPr>
        <w:jc w:val="left"/>
        <w:rPr>
          <w:i/>
        </w:rPr>
      </w:pPr>
      <w:r>
        <w:rPr>
          <w:i/>
        </w:rPr>
        <w:t>(Via First Class Mail)</w:t>
      </w:r>
    </w:p>
    <w:p>
      <w:pPr>
        <w:jc w:val="left"/>
      </w:pPr>
      <w:r>
        <w:tab/>
      </w:r>
      <w:r>
        <w:tab/>
      </w:r>
      <w:r>
        <w:tab/>
      </w:r>
      <w:r>
        <w:tab/>
      </w:r>
    </w:p>
    <w:p>
      <w:pPr>
        <w:jc w:val="left"/>
      </w:pPr>
      <w:r>
        <w:t>Mr. Jeffry Pollock</w:t>
      </w:r>
    </w:p>
    <w:p>
      <w:pPr>
        <w:jc w:val="left"/>
      </w:pPr>
      <w:r>
        <w:t>J. Pollock Incorporated</w:t>
      </w:r>
    </w:p>
    <w:p>
      <w:pPr>
        <w:jc w:val="left"/>
      </w:pPr>
      <w:r>
        <w:t>12647 Olive Blvd., Suite 585</w:t>
      </w:r>
    </w:p>
    <w:p>
      <w:pPr>
        <w:jc w:val="left"/>
      </w:pPr>
      <w:r>
        <w:t>St. Louis, Missouri 63141</w:t>
      </w:r>
    </w:p>
    <w:p>
      <w:pPr>
        <w:jc w:val="left"/>
        <w:rPr>
          <w:i/>
        </w:rPr>
      </w:pPr>
      <w:r>
        <w:rPr>
          <w:i/>
        </w:rPr>
        <w:t>(Via First Class Mail)</w:t>
      </w:r>
    </w:p>
    <w:p>
      <w:pPr>
        <w:jc w:val="left"/>
      </w:pPr>
      <w:r>
        <w:t xml:space="preserve"> </w:t>
      </w:r>
    </w:p>
    <w:p>
      <w:pPr>
        <w:jc w:val="left"/>
      </w:pPr>
      <w:r>
        <w:t>Kyle Leach</w:t>
      </w:r>
    </w:p>
    <w:p>
      <w:pPr>
        <w:jc w:val="left"/>
      </w:pPr>
      <w:r>
        <w:t>Director, Regulatory Affairs</w:t>
      </w:r>
    </w:p>
    <w:p>
      <w:pPr>
        <w:jc w:val="left"/>
      </w:pPr>
      <w:r>
        <w:t>Georgia Power Company</w:t>
      </w:r>
    </w:p>
    <w:p>
      <w:pPr>
        <w:jc w:val="left"/>
      </w:pPr>
      <w:r>
        <w:t>Bin 10230</w:t>
      </w:r>
    </w:p>
    <w:p>
      <w:pPr>
        <w:jc w:val="left"/>
      </w:pPr>
      <w:r>
        <w:t>241 Ralph McGill Boulevard, NE</w:t>
      </w:r>
    </w:p>
    <w:p>
      <w:pPr>
        <w:jc w:val="left"/>
      </w:pPr>
      <w:r>
        <w:t>Atlanta, GA 30308-3374</w:t>
      </w:r>
    </w:p>
    <w:p>
      <w:pPr>
        <w:jc w:val="left"/>
        <w:rPr>
          <w:i/>
        </w:rPr>
      </w:pPr>
      <w:r>
        <w:rPr>
          <w:i/>
        </w:rPr>
        <w:t>(Via First Class Mail)</w:t>
      </w:r>
    </w:p>
    <w:p>
      <w:pPr>
        <w:jc w:val="left"/>
      </w:pPr>
    </w:p>
    <w:p>
      <w:pPr>
        <w:jc w:val="left"/>
      </w:pPr>
      <w:r>
        <w:t>Mr. Jim Clarkson</w:t>
      </w:r>
    </w:p>
    <w:p>
      <w:pPr>
        <w:jc w:val="left"/>
      </w:pPr>
      <w:r>
        <w:t>Resource Supply Management</w:t>
      </w:r>
    </w:p>
    <w:p>
      <w:pPr>
        <w:jc w:val="left"/>
      </w:pPr>
      <w:r>
        <w:t>1370 Walcora Drive</w:t>
      </w:r>
    </w:p>
    <w:p>
      <w:pPr>
        <w:jc w:val="left"/>
      </w:pPr>
      <w:r>
        <w:t>Sumter, SC  29150</w:t>
      </w:r>
    </w:p>
    <w:p>
      <w:pPr>
        <w:jc w:val="left"/>
        <w:rPr>
          <w:i/>
        </w:rPr>
      </w:pPr>
      <w:r>
        <w:rPr>
          <w:i/>
        </w:rPr>
        <w:t>(Via First Class Mail)</w:t>
      </w:r>
    </w:p>
    <w:p>
      <w:pPr>
        <w:jc w:val="left"/>
      </w:pPr>
    </w:p>
    <w:p>
      <w:pPr>
        <w:jc w:val="left"/>
      </w:pPr>
      <w:r>
        <w:t>Ms. Anne G. Blair</w:t>
      </w:r>
    </w:p>
    <w:p>
      <w:pPr>
        <w:jc w:val="left"/>
      </w:pPr>
      <w:r>
        <w:t>Southern Alliance for Clean Energy</w:t>
      </w:r>
    </w:p>
    <w:p>
      <w:pPr>
        <w:jc w:val="left"/>
      </w:pPr>
      <w:r>
        <w:t>250 Arizona Avenue</w:t>
      </w:r>
    </w:p>
    <w:p>
      <w:pPr>
        <w:jc w:val="left"/>
      </w:pPr>
      <w:r>
        <w:t>Atlanta, Georgia 30307</w:t>
      </w:r>
    </w:p>
    <w:p>
      <w:pPr>
        <w:jc w:val="left"/>
        <w:rPr>
          <w:i/>
        </w:rPr>
      </w:pPr>
      <w:r>
        <w:rPr>
          <w:i/>
        </w:rPr>
        <w:t>(Via First Class Mail)</w:t>
      </w:r>
    </w:p>
    <w:p>
      <w:pPr>
        <w:jc w:val="left"/>
      </w:pPr>
    </w:p>
    <w:p>
      <w:pPr>
        <w:jc w:val="left"/>
      </w:pPr>
      <w:r>
        <w:t>Robert B. Baker, Esq.</w:t>
      </w:r>
    </w:p>
    <w:p>
      <w:pPr>
        <w:jc w:val="left"/>
      </w:pPr>
      <w:r>
        <w:t>Freeman Mathis &amp; Gary, LLP</w:t>
      </w:r>
    </w:p>
    <w:p>
      <w:pPr>
        <w:jc w:val="left"/>
      </w:pPr>
      <w:r>
        <w:t>100 Galleria Parkway, Suite 1600</w:t>
      </w:r>
    </w:p>
    <w:p>
      <w:pPr>
        <w:jc w:val="left"/>
      </w:pPr>
      <w:r>
        <w:t>Atlanta, Georgia 30339</w:t>
      </w:r>
    </w:p>
    <w:p>
      <w:pPr>
        <w:jc w:val="left"/>
        <w:rPr>
          <w:i/>
        </w:rPr>
      </w:pPr>
      <w:r>
        <w:rPr>
          <w:i/>
        </w:rPr>
        <w:t>(Via First Class Mail)</w:t>
      </w:r>
    </w:p>
    <w:p>
      <w:pPr>
        <w:jc w:val="left"/>
      </w:pPr>
    </w:p>
    <w:p>
      <w:pPr>
        <w:jc w:val="left"/>
      </w:pPr>
      <w:r>
        <w:t>Robert Jackson, Esq.</w:t>
      </w:r>
    </w:p>
    <w:p>
      <w:pPr>
        <w:jc w:val="left"/>
      </w:pPr>
      <w:r>
        <w:t>Greenlaw, Inc.</w:t>
      </w:r>
    </w:p>
    <w:p>
      <w:pPr>
        <w:jc w:val="left"/>
      </w:pPr>
      <w:r>
        <w:t>104 Marietta St. NW, Suite 430</w:t>
      </w:r>
    </w:p>
    <w:p>
      <w:pPr>
        <w:jc w:val="left"/>
      </w:pPr>
      <w:r>
        <w:t>Atlanta, Georgia 30303</w:t>
      </w:r>
    </w:p>
    <w:p>
      <w:pPr>
        <w:jc w:val="left"/>
        <w:rPr>
          <w:i/>
        </w:rPr>
      </w:pPr>
      <w:r>
        <w:rPr>
          <w:i/>
        </w:rPr>
        <w:t>(Via First Class Mail)</w:t>
      </w:r>
    </w:p>
    <w:p>
      <w:pPr>
        <w:jc w:val="left"/>
      </w:pPr>
    </w:p>
    <w:p>
      <w:pPr>
        <w:jc w:val="left"/>
      </w:pPr>
      <w:r>
        <w:t>Zachary M. Fabish, Esq.</w:t>
      </w:r>
    </w:p>
    <w:p>
      <w:pPr>
        <w:jc w:val="left"/>
      </w:pPr>
      <w:r>
        <w:t>Staff Attorney</w:t>
      </w:r>
    </w:p>
    <w:p>
      <w:pPr>
        <w:jc w:val="left"/>
      </w:pPr>
      <w:r>
        <w:t>The Sierra Club</w:t>
      </w:r>
    </w:p>
    <w:p>
      <w:pPr>
        <w:jc w:val="left"/>
      </w:pPr>
      <w:r>
        <w:t>50 F Street NW, 8th Floor</w:t>
      </w:r>
    </w:p>
    <w:p>
      <w:pPr>
        <w:jc w:val="left"/>
      </w:pPr>
      <w:r>
        <w:t>Washington, D.C. 20001</w:t>
      </w:r>
    </w:p>
    <w:p>
      <w:pPr>
        <w:jc w:val="left"/>
        <w:rPr>
          <w:i/>
        </w:rPr>
      </w:pPr>
      <w:r>
        <w:rPr>
          <w:i/>
        </w:rPr>
        <w:t>(Via First Class Mail)</w:t>
      </w:r>
    </w:p>
    <w:p>
      <w:pPr>
        <w:jc w:val="left"/>
      </w:pPr>
    </w:p>
    <w:p>
      <w:pPr>
        <w:jc w:val="left"/>
      </w:pPr>
      <w:r>
        <w:t>Kurt D. Ebersbach, Esq.</w:t>
      </w:r>
    </w:p>
    <w:p>
      <w:pPr>
        <w:jc w:val="left"/>
      </w:pPr>
      <w:r>
        <w:t>Katie C. Ottenweller, Esq.</w:t>
      </w:r>
    </w:p>
    <w:p>
      <w:pPr>
        <w:jc w:val="left"/>
      </w:pPr>
      <w:r>
        <w:t>Southern Environmental Law Center</w:t>
      </w:r>
    </w:p>
    <w:p>
      <w:pPr>
        <w:jc w:val="left"/>
      </w:pPr>
      <w:r>
        <w:t>The Candler Building</w:t>
      </w:r>
    </w:p>
    <w:p>
      <w:pPr>
        <w:jc w:val="left"/>
      </w:pPr>
      <w:r>
        <w:t>127 Peachtree Street, Suite 605</w:t>
      </w:r>
    </w:p>
    <w:p>
      <w:pPr>
        <w:jc w:val="left"/>
      </w:pPr>
      <w:r>
        <w:t>Atlanta, Georgia 30303-1840</w:t>
      </w:r>
    </w:p>
    <w:p>
      <w:pPr>
        <w:jc w:val="left"/>
        <w:rPr>
          <w:i/>
        </w:rPr>
      </w:pPr>
      <w:r>
        <w:rPr>
          <w:i/>
        </w:rPr>
        <w:t>(Via First Class Mail)</w:t>
      </w:r>
    </w:p>
    <w:p>
      <w:pPr>
        <w:jc w:val="left"/>
      </w:pPr>
    </w:p>
    <w:p>
      <w:pPr>
        <w:jc w:val="left"/>
      </w:pPr>
      <w:r>
        <w:t>Bruce Burcat, Esq.</w:t>
      </w:r>
    </w:p>
    <w:p>
      <w:pPr>
        <w:jc w:val="left"/>
      </w:pPr>
      <w:r>
        <w:t>Mid-Atlantic Renewable Energy Coalition</w:t>
      </w:r>
    </w:p>
    <w:p>
      <w:pPr>
        <w:jc w:val="left"/>
      </w:pPr>
      <w:r>
        <w:t>29 N. State St. Ste 300</w:t>
      </w:r>
    </w:p>
    <w:p>
      <w:pPr>
        <w:jc w:val="left"/>
      </w:pPr>
      <w:r>
        <w:t>Dover DE 19901</w:t>
      </w:r>
    </w:p>
    <w:p>
      <w:pPr>
        <w:jc w:val="left"/>
        <w:rPr>
          <w:i/>
        </w:rPr>
      </w:pPr>
      <w:r>
        <w:rPr>
          <w:i/>
        </w:rPr>
        <w:t>(Via First Class Mail)</w:t>
      </w:r>
    </w:p>
    <w:p>
      <w:pPr>
        <w:jc w:val="left"/>
      </w:pPr>
    </w:p>
    <w:p>
      <w:pPr>
        <w:jc w:val="left"/>
      </w:pPr>
      <w:r>
        <w:t xml:space="preserve">Mr. Simon Mahan </w:t>
      </w:r>
    </w:p>
    <w:p>
      <w:pPr>
        <w:jc w:val="left"/>
      </w:pPr>
      <w:r>
        <w:t>209 Aspen Trail</w:t>
      </w:r>
    </w:p>
    <w:p>
      <w:pPr>
        <w:jc w:val="left"/>
      </w:pPr>
      <w:r>
        <w:t>Lafayette, LA 70507</w:t>
      </w:r>
    </w:p>
    <w:p>
      <w:pPr>
        <w:jc w:val="left"/>
        <w:rPr>
          <w:i/>
        </w:rPr>
      </w:pPr>
      <w:r>
        <w:rPr>
          <w:i/>
        </w:rPr>
        <w:t>(Via First Class Mail)</w:t>
      </w:r>
    </w:p>
    <w:p>
      <w:pPr>
        <w:jc w:val="left"/>
      </w:pPr>
    </w:p>
    <w:p>
      <w:pPr>
        <w:jc w:val="left"/>
      </w:pPr>
      <w:r>
        <w:t>Newton M. Galloway, Esq.</w:t>
      </w:r>
    </w:p>
    <w:p>
      <w:pPr>
        <w:jc w:val="left"/>
      </w:pPr>
      <w:r>
        <w:t>Terri M. Lyndall, Esq.</w:t>
      </w:r>
    </w:p>
    <w:p>
      <w:pPr>
        <w:jc w:val="left"/>
      </w:pPr>
      <w:r>
        <w:t>Galloway &amp; Lyndall, LLP</w:t>
      </w:r>
    </w:p>
    <w:p>
      <w:pPr>
        <w:jc w:val="left"/>
      </w:pPr>
      <w:r>
        <w:t>The Lewis Mills House</w:t>
      </w:r>
    </w:p>
    <w:p>
      <w:pPr>
        <w:jc w:val="left"/>
      </w:pPr>
      <w:r>
        <w:t>406 North Hill Street</w:t>
      </w:r>
    </w:p>
    <w:p>
      <w:pPr>
        <w:jc w:val="left"/>
      </w:pPr>
      <w:r>
        <w:t>Griffin, Georgia 30223</w:t>
      </w:r>
    </w:p>
    <w:p>
      <w:pPr>
        <w:jc w:val="left"/>
        <w:rPr>
          <w:i/>
        </w:rPr>
      </w:pPr>
      <w:r>
        <w:rPr>
          <w:i/>
        </w:rPr>
        <w:t>(Via First Class Mail)</w:t>
      </w:r>
    </w:p>
    <w:p>
      <w:pPr>
        <w:jc w:val="left"/>
      </w:pPr>
    </w:p>
    <w:p>
      <w:pPr>
        <w:jc w:val="left"/>
      </w:pPr>
      <w:r>
        <w:t>Alan R. Jenkins, Esq.</w:t>
      </w:r>
    </w:p>
    <w:p>
      <w:pPr>
        <w:jc w:val="left"/>
      </w:pPr>
      <w:r>
        <w:t>Jenkins at Law, LLC</w:t>
      </w:r>
    </w:p>
    <w:p>
      <w:pPr>
        <w:jc w:val="left"/>
      </w:pPr>
      <w:r>
        <w:t>2265 Roswell Road, Suite 100</w:t>
      </w:r>
    </w:p>
    <w:p>
      <w:pPr>
        <w:jc w:val="left"/>
      </w:pPr>
      <w:r>
        <w:t>Marietta, GA  30062</w:t>
      </w:r>
    </w:p>
    <w:p>
      <w:pPr>
        <w:jc w:val="left"/>
        <w:rPr>
          <w:i/>
        </w:rPr>
      </w:pPr>
      <w:r>
        <w:rPr>
          <w:i/>
        </w:rPr>
        <w:t>(Via First Class Mail)</w:t>
      </w:r>
    </w:p>
    <w:p>
      <w:pPr>
        <w:jc w:val="left"/>
      </w:pPr>
    </w:p>
    <w:p>
      <w:pPr>
        <w:jc w:val="left"/>
      </w:pPr>
      <w:r>
        <w:t>Ms. Liz Coyle</w:t>
      </w:r>
    </w:p>
    <w:p>
      <w:pPr>
        <w:jc w:val="left"/>
      </w:pPr>
      <w:r>
        <w:t>Georgia Watch</w:t>
      </w:r>
    </w:p>
    <w:p>
      <w:pPr>
        <w:jc w:val="left"/>
      </w:pPr>
      <w:r>
        <w:t>55 Main Street, Suite 903</w:t>
      </w:r>
    </w:p>
    <w:p>
      <w:pPr>
        <w:jc w:val="left"/>
      </w:pPr>
      <w:r>
        <w:t>Atlanta, GA 30303</w:t>
      </w:r>
    </w:p>
    <w:p>
      <w:pPr>
        <w:jc w:val="left"/>
        <w:rPr>
          <w:i/>
        </w:rPr>
      </w:pPr>
      <w:r>
        <w:rPr>
          <w:i/>
        </w:rPr>
        <w:t>(Via First Class Mail)</w:t>
      </w:r>
    </w:p>
    <w:p>
      <w:pPr>
        <w:jc w:val="left"/>
      </w:pPr>
    </w:p>
    <w:p>
      <w:pPr>
        <w:jc w:val="left"/>
      </w:pPr>
      <w:r>
        <w:t>Kevin Greene, Esq.</w:t>
      </w:r>
    </w:p>
    <w:p>
      <w:pPr>
        <w:jc w:val="left"/>
      </w:pPr>
      <w:r>
        <w:t>Brandon Marzo, Esq.</w:t>
      </w:r>
    </w:p>
    <w:p>
      <w:pPr>
        <w:jc w:val="left"/>
      </w:pPr>
      <w:r>
        <w:t>Troutman Sanders, LLP</w:t>
      </w:r>
    </w:p>
    <w:p>
      <w:pPr>
        <w:jc w:val="left"/>
      </w:pPr>
      <w:r>
        <w:t>600 Peachtree St., N.E., Suite 5200</w:t>
      </w:r>
    </w:p>
    <w:p>
      <w:pPr>
        <w:jc w:val="left"/>
      </w:pPr>
      <w:r>
        <w:t>Atlanta, Georgia 30308-2216</w:t>
      </w:r>
    </w:p>
    <w:p>
      <w:pPr>
        <w:jc w:val="left"/>
        <w:rPr>
          <w:i/>
        </w:rPr>
      </w:pPr>
      <w:r>
        <w:rPr>
          <w:i/>
        </w:rPr>
        <w:t>(Via First Class Mail)</w:t>
      </w:r>
    </w:p>
    <w:p>
      <w:pPr>
        <w:jc w:val="left"/>
      </w:pPr>
    </w:p>
    <w:p>
      <w:pPr>
        <w:jc w:val="left"/>
      </w:pPr>
    </w:p>
    <w:p>
      <w:pPr>
        <w:jc w:val="left"/>
      </w:pPr>
      <w:r>
        <w:t>Steven Hewitson, Esq.</w:t>
      </w:r>
    </w:p>
    <w:p>
      <w:pPr>
        <w:jc w:val="left"/>
      </w:pPr>
      <w:r>
        <w:t>Jack E. Jirak, Esq.</w:t>
      </w:r>
    </w:p>
    <w:p>
      <w:pPr>
        <w:jc w:val="left"/>
      </w:pPr>
      <w:r>
        <w:t>Troutman Sanders, LLP</w:t>
      </w:r>
    </w:p>
    <w:p>
      <w:pPr>
        <w:jc w:val="left"/>
      </w:pPr>
      <w:r>
        <w:t>600 Peachtree St., N.E., Suite 5200</w:t>
      </w:r>
    </w:p>
    <w:p>
      <w:pPr>
        <w:jc w:val="left"/>
      </w:pPr>
      <w:r>
        <w:t>Atlanta, Georgia 30308-2216</w:t>
      </w:r>
    </w:p>
    <w:p>
      <w:pPr>
        <w:jc w:val="left"/>
        <w:rPr>
          <w:i/>
        </w:rPr>
      </w:pPr>
      <w:r>
        <w:rPr>
          <w:i/>
        </w:rPr>
        <w:t>(Via First Class Mail)</w:t>
      </w:r>
    </w:p>
    <w:p>
      <w:pPr>
        <w:jc w:val="left"/>
      </w:pPr>
    </w:p>
    <w:p>
      <w:pPr>
        <w:jc w:val="left"/>
      </w:pPr>
    </w:p>
    <w:p>
      <w:pPr>
        <w:jc w:val="left"/>
      </w:pPr>
    </w:p>
    <w:p>
      <w:pPr>
        <w:jc w:val="left"/>
      </w:pPr>
    </w:p>
    <w:p>
      <w:pPr>
        <w:jc w:val="left"/>
      </w:pPr>
    </w:p>
    <w:p>
      <w:pPr>
        <w:jc w:val="left"/>
      </w:pPr>
    </w:p>
    <w:p>
      <w:pPr>
        <w:jc w:val="left"/>
      </w:pPr>
    </w:p>
    <w:p>
      <w:pPr>
        <w:jc w:val="left"/>
      </w:pPr>
    </w:p>
    <w:p>
      <w:pPr>
        <w:spacing w:line="480" w:lineRule="auto"/>
        <w:ind w:firstLine="720"/>
        <w:sectPr>
          <w:type w:val="continuous"/>
          <w:pgSz w:w="12240" w:h="15840"/>
          <w:pgMar w:top="1440" w:right="1440" w:bottom="1440" w:left="1440" w:header="720" w:footer="720" w:gutter="0"/>
          <w:cols w:num="2" w:space="720"/>
          <w:titlePg/>
          <w:docGrid w:linePitch="360"/>
        </w:sectPr>
      </w:pPr>
    </w:p>
    <w:p>
      <w:pPr>
        <w:spacing w:line="480" w:lineRule="auto"/>
        <w:ind w:firstLine="720"/>
      </w:pPr>
    </w:p>
    <w:p>
      <w:pPr>
        <w:spacing w:line="480" w:lineRule="auto"/>
        <w:ind w:firstLine="720"/>
      </w:pPr>
      <w:r>
        <w:t xml:space="preserve">This </w:t>
      </w:r>
      <w:r>
        <w:softHyphen/>
      </w:r>
      <w:r>
        <w:softHyphen/>
      </w:r>
      <w:r>
        <w:softHyphen/>
        <w:t>20th day of March, 2018.</w:t>
      </w:r>
    </w:p>
    <w:p>
      <w:pPr>
        <w:spacing w:line="480" w:lineRule="auto"/>
        <w:ind w:left="3600" w:firstLine="720"/>
        <w:rPr>
          <w:rFonts w:eastAsia="Times New Roman"/>
          <w:szCs w:val="24"/>
        </w:rPr>
      </w:pPr>
      <w:r>
        <w:rPr>
          <w:rFonts w:eastAsia="Times New Roman"/>
          <w:szCs w:val="24"/>
        </w:rPr>
        <w:t xml:space="preserve">HALL BOOTH SMITH, P.C. </w:t>
      </w:r>
    </w:p>
    <w:p/>
    <w:p/>
    <w:p>
      <w:pPr>
        <w:ind w:left="3600" w:firstLine="720"/>
      </w:pPr>
      <w:r>
        <w:t>_______________________________</w:t>
      </w:r>
    </w:p>
    <w:p>
      <w:pPr>
        <w:ind w:left="3600" w:firstLine="720"/>
      </w:pPr>
      <w:r>
        <w:t>DARGAN SCOTT COLE, SR.</w:t>
      </w:r>
    </w:p>
    <w:p>
      <w:pPr>
        <w:jc w:val="left"/>
      </w:pPr>
      <w:r>
        <w:tab/>
      </w:r>
      <w:r>
        <w:tab/>
      </w:r>
      <w:r>
        <w:tab/>
      </w:r>
      <w:r>
        <w:tab/>
      </w:r>
      <w:r>
        <w:tab/>
      </w:r>
      <w:r>
        <w:tab/>
        <w:t>Georgia Bar No.:  176524</w:t>
      </w:r>
    </w:p>
    <w:p>
      <w:pPr>
        <w:ind w:left="3600" w:firstLine="720"/>
        <w:jc w:val="left"/>
        <w:rPr>
          <w:i/>
        </w:rPr>
      </w:pPr>
      <w:r>
        <w:rPr>
          <w:i/>
        </w:rPr>
        <w:t>Attorneys for Beltline Energy, LLC</w:t>
      </w:r>
    </w:p>
    <w:p/>
    <w:p>
      <w:r>
        <w:t>191 Peachtree Street, NE</w:t>
      </w:r>
    </w:p>
    <w:p>
      <w:r>
        <w:t>Suite 2900</w:t>
      </w:r>
    </w:p>
    <w:p>
      <w:r>
        <w:t>Atlanta, GA 30303</w:t>
      </w:r>
    </w:p>
    <w:p>
      <w:r>
        <w:t>(404) 954- 5000/ (404) 954- 5020/Fax</w:t>
      </w:r>
      <w:r>
        <w:rPr>
          <w:noProof/>
        </w:rPr>
        <mc:AlternateContent>
          <mc:Choice Requires="wps">
            <w:drawing>
              <wp:anchor distT="0" distB="0" distL="114300" distR="114300" simplePos="0" relativeHeight="251659264" behindDoc="1" locked="1" layoutInCell="1" allowOverlap="1">
                <wp:simplePos x="0" y="0"/>
                <wp:positionH relativeFrom="column">
                  <wp:posOffset>0</wp:posOffset>
                </wp:positionH>
                <wp:positionV relativeFrom="page">
                  <wp:posOffset>9144000</wp:posOffset>
                </wp:positionV>
                <wp:extent cx="2743200" cy="504825"/>
                <wp:effectExtent l="0" t="0" r="0" b="0"/>
                <wp:wrapNone/>
                <wp:docPr id="1" name="WTX_DocNumFoot1"/>
                <wp:cNvGraphicFramePr/>
                <a:graphic xmlns:a="http://schemas.openxmlformats.org/drawingml/2006/main">
                  <a:graphicData uri="http://schemas.microsoft.com/office/word/2010/wordprocessingShape">
                    <wps:wsp>
                      <wps:cNvSpPr txBox="1"/>
                      <wps:spPr>
                        <a:xfrm>
                          <a:off x="0" y="0"/>
                          <a:ext cx="2743200" cy="5048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bookmarkStart w:id="1" w:name="WTX_DocNumFoot1"/>
                          <w:p>
                            <w:pPr>
                              <w:jc w:val="left"/>
                              <w:rPr>
                                <w:sz w:val="14"/>
                              </w:rPr>
                            </w:pPr>
                            <w:r>
                              <w:rPr>
                                <w:sz w:val="14"/>
                              </w:rPr>
                              <w:fldChar w:fldCharType="begin"/>
                            </w:r>
                            <w:r>
                              <w:rPr>
                                <w:sz w:val="14"/>
                              </w:rPr>
                              <w:instrText xml:space="preserve"> DOCPROPERTY "WTXDocID"  \* MERGEFORMAT </w:instrText>
                            </w:r>
                            <w:r>
                              <w:rPr>
                                <w:sz w:val="14"/>
                              </w:rPr>
                              <w:fldChar w:fldCharType="separate"/>
                            </w:r>
                            <w:r>
                              <w:rPr>
                                <w:sz w:val="14"/>
                              </w:rPr>
                              <w:t>65641237-1</w:t>
                            </w:r>
                            <w:r>
                              <w:rPr>
                                <w:sz w:val="14"/>
                              </w:rPr>
                              <w:fldChar w:fldCharType="end"/>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WTX_DocNumFoot1" o:spid="_x0000_s1026" type="#_x0000_t202" style="position:absolute;left:0;text-align:left;margin-left:0;margin-top:10in;width:3in;height:39.75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" filled="f" stroked="f" strokeweight=".5pt">
                <v:textbox>
                  <w:txbxContent>
                    <w:bookmarkStart w:id="2" w:name="WTX_DocNumFoot1"/>
                    <w:p>
                      <w:pPr>
                        <w:jc w:val="left"/>
                        <w:rPr>
                          <w:sz w:val="14"/>
                        </w:rPr>
                      </w:pPr>
                      <w:r>
                        <w:rPr>
                          <w:sz w:val="14"/>
                        </w:rPr>
                        <w:fldChar w:fldCharType="begin"/>
                      </w:r>
                      <w:r>
                        <w:rPr>
                          <w:sz w:val="14"/>
                        </w:rPr>
                        <w:instrText xml:space="preserve"> DOCPROPERTY "WTXDocID"  \* MERGEFORMAT </w:instrText>
                      </w:r>
                      <w:r>
                        <w:rPr>
                          <w:sz w:val="14"/>
                        </w:rPr>
                        <w:fldChar w:fldCharType="separate"/>
                      </w:r>
                      <w:r>
                        <w:rPr>
                          <w:sz w:val="14"/>
                        </w:rPr>
                        <w:t>65641237-1</w:t>
                      </w:r>
                      <w:r>
                        <w:rPr>
                          <w:sz w:val="14"/>
                        </w:rPr>
                        <w:fldChar w:fldCharType="end"/>
                      </w:r>
                      <w:bookmarkEnd w:id="2"/>
                    </w:p>
                  </w:txbxContent>
                </v:textbox>
                <w10:wrap anchory="page"/>
                <w10:anchorlock/>
              </v:shape>
            </w:pict>
          </mc:Fallback>
        </mc:AlternateContent>
      </w:r>
    </w:p>
    <w:sectPr>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711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07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84B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303EB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87EF5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54F8F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5D27D3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9255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AE6D8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3FEEC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D4AC102"/>
    <w:lvl w:ilvl="0">
      <w:start w:val="1"/>
      <w:numFmt w:val="decimal"/>
      <w:pStyle w:val="ListNumber"/>
      <w:lvlText w:val="%1."/>
      <w:lvlJc w:val="left"/>
      <w:pPr>
        <w:tabs>
          <w:tab w:val="num" w:pos="360"/>
        </w:tabs>
        <w:ind w:left="360" w:hanging="360"/>
      </w:pPr>
    </w:lvl>
  </w:abstractNum>
  <w:abstractNum w:abstractNumId="9">
    <w:nsid w:val="FFFFFF89"/>
    <w:multiLevelType w:val="singleLevel"/>
    <w:tmpl w:val="F4DEAAB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5" w:qFormat="1"/>
    <w:lsdException w:name="heading 3" w:uiPriority="6" w:qFormat="1"/>
    <w:lsdException w:name="heading 4" w:uiPriority="7"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3"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4"/>
    <w:qFormat/>
    <w:pPr>
      <w:keepNext/>
      <w:keepLines/>
      <w:spacing w:before="240" w:after="360"/>
      <w:outlineLvl w:val="0"/>
    </w:pPr>
    <w:rPr>
      <w:rFonts w:eastAsia="Times New Roman"/>
      <w:b/>
      <w:bCs/>
      <w:spacing w:val="5"/>
      <w:sz w:val="36"/>
      <w:szCs w:val="28"/>
    </w:rPr>
  </w:style>
  <w:style w:type="paragraph" w:styleId="Heading2">
    <w:name w:val="heading 2"/>
    <w:basedOn w:val="Normal"/>
    <w:next w:val="Normal"/>
    <w:link w:val="Heading2Char"/>
    <w:uiPriority w:val="5"/>
    <w:qFormat/>
    <w:pPr>
      <w:keepNext/>
      <w:keepLines/>
      <w:spacing w:before="240" w:after="320"/>
      <w:outlineLvl w:val="1"/>
    </w:pPr>
    <w:rPr>
      <w:rFonts w:eastAsia="Times New Roman"/>
      <w:b/>
      <w:bCs/>
      <w:spacing w:val="5"/>
      <w:sz w:val="32"/>
      <w:szCs w:val="26"/>
    </w:rPr>
  </w:style>
  <w:style w:type="paragraph" w:styleId="Heading3">
    <w:name w:val="heading 3"/>
    <w:basedOn w:val="Normal"/>
    <w:next w:val="Normal"/>
    <w:link w:val="Heading3Char"/>
    <w:uiPriority w:val="6"/>
    <w:unhideWhenUsed/>
    <w:qFormat/>
    <w:pPr>
      <w:keepNext/>
      <w:keepLines/>
      <w:spacing w:after="280"/>
      <w:outlineLvl w:val="2"/>
    </w:pPr>
    <w:rPr>
      <w:rFonts w:eastAsia="Times New Roman"/>
      <w:b/>
      <w:bCs/>
      <w:spacing w:val="5"/>
      <w:sz w:val="28"/>
    </w:rPr>
  </w:style>
  <w:style w:type="paragraph" w:styleId="Heading4">
    <w:name w:val="heading 4"/>
    <w:basedOn w:val="Normal"/>
    <w:next w:val="Normal"/>
    <w:link w:val="Heading4Char"/>
    <w:uiPriority w:val="7"/>
    <w:unhideWhenUsed/>
    <w:qFormat/>
    <w:pPr>
      <w:keepNext/>
      <w:keepLines/>
      <w:outlineLvl w:val="3"/>
    </w:pPr>
    <w:rPr>
      <w:rFonts w:eastAsia="Times New Roman"/>
      <w:b/>
      <w:bCs/>
      <w:i/>
      <w:iCs/>
      <w:spacing w:val="5"/>
    </w:rPr>
  </w:style>
  <w:style w:type="paragraph" w:styleId="Heading5">
    <w:name w:val="heading 5"/>
    <w:basedOn w:val="Normal"/>
    <w:next w:val="Normal"/>
    <w:link w:val="Heading5Char"/>
    <w:uiPriority w:val="9"/>
    <w:unhideWhenUsed/>
    <w:pPr>
      <w:keepNext/>
      <w:keepLines/>
      <w:outlineLvl w:val="4"/>
    </w:pPr>
    <w:rPr>
      <w:b/>
      <w:spacing w:val="5"/>
    </w:rPr>
  </w:style>
  <w:style w:type="paragraph" w:styleId="Heading6">
    <w:name w:val="heading 6"/>
    <w:basedOn w:val="Normal"/>
    <w:next w:val="Normal"/>
    <w:link w:val="Heading6Char"/>
    <w:uiPriority w:val="9"/>
    <w:unhideWhenUsed/>
    <w:pPr>
      <w:keepNext/>
      <w:keepLines/>
      <w:outlineLvl w:val="5"/>
    </w:pPr>
    <w:rPr>
      <w:rFonts w:eastAsia="Times New Roman"/>
      <w:b/>
      <w:iCs/>
      <w:spacing w:val="5"/>
    </w:rPr>
  </w:style>
  <w:style w:type="paragraph" w:styleId="Heading7">
    <w:name w:val="heading 7"/>
    <w:basedOn w:val="Normal"/>
    <w:next w:val="Normal"/>
    <w:link w:val="Heading7Char"/>
    <w:uiPriority w:val="9"/>
    <w:unhideWhenUsed/>
    <w:pPr>
      <w:keepNext/>
      <w:keepLines/>
      <w:outlineLvl w:val="6"/>
    </w:pPr>
    <w:rPr>
      <w:rFonts w:eastAsia="Times New Roman"/>
      <w:b/>
      <w:iCs/>
      <w:spacing w:val="5"/>
    </w:rPr>
  </w:style>
  <w:style w:type="paragraph" w:styleId="Heading8">
    <w:name w:val="heading 8"/>
    <w:basedOn w:val="Normal"/>
    <w:next w:val="Normal"/>
    <w:link w:val="Heading8Char"/>
    <w:uiPriority w:val="9"/>
    <w:unhideWhenUsed/>
    <w:pPr>
      <w:keepNext/>
      <w:keepLines/>
      <w:outlineLvl w:val="7"/>
    </w:pPr>
    <w:rPr>
      <w:rFonts w:eastAsia="Times New Roman"/>
      <w:b/>
      <w:spacing w:val="5"/>
      <w:szCs w:val="20"/>
    </w:rPr>
  </w:style>
  <w:style w:type="paragraph" w:styleId="Heading9">
    <w:name w:val="heading 9"/>
    <w:basedOn w:val="Normal"/>
    <w:next w:val="Normal"/>
    <w:link w:val="Heading9Char"/>
    <w:uiPriority w:val="9"/>
    <w:unhideWhenUsed/>
    <w:pPr>
      <w:keepNext/>
      <w:keepLines/>
      <w:outlineLvl w:val="8"/>
    </w:pPr>
    <w:rPr>
      <w:rFonts w:eastAsia="Times New Roman"/>
      <w:b/>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12"/>
    <w:uiPriority w:val="1"/>
    <w:pPr>
      <w:spacing w:after="240" w:line="240" w:lineRule="auto"/>
    </w:pPr>
    <w:rPr>
      <w:rFonts w:ascii="Times New Roman" w:hAnsi="Times New Roman" w:cs="Times New Roman"/>
      <w:sz w:val="24"/>
    </w:rPr>
  </w:style>
  <w:style w:type="paragraph" w:customStyle="1" w:styleId="Body">
    <w:name w:val="Body"/>
    <w:basedOn w:val="Normal"/>
    <w:uiPriority w:val="1"/>
    <w:qFormat/>
    <w:pPr>
      <w:spacing w:after="240"/>
      <w:ind w:firstLine="720"/>
    </w:pPr>
  </w:style>
  <w:style w:type="paragraph" w:customStyle="1" w:styleId="Body2">
    <w:name w:val="Body 2"/>
    <w:basedOn w:val="Normal"/>
    <w:uiPriority w:val="2"/>
    <w:qFormat/>
    <w:pPr>
      <w:spacing w:line="480" w:lineRule="auto"/>
      <w:ind w:firstLine="720"/>
    </w:pPr>
  </w:style>
  <w:style w:type="paragraph" w:styleId="Title">
    <w:name w:val="Title"/>
    <w:basedOn w:val="Heading1"/>
    <w:next w:val="Normal"/>
    <w:link w:val="TitleChar"/>
    <w:uiPriority w:val="3"/>
    <w:qFormat/>
    <w:pPr>
      <w:contextualSpacing/>
      <w:outlineLvl w:val="9"/>
    </w:pPr>
    <w:rPr>
      <w:szCs w:val="52"/>
    </w:rPr>
  </w:style>
  <w:style w:type="character" w:customStyle="1" w:styleId="TitleChar">
    <w:name w:val="Title Char"/>
    <w:link w:val="Title"/>
    <w:uiPriority w:val="4"/>
    <w:rPr>
      <w:rFonts w:ascii="Times New Roman" w:eastAsia="Times New Roman" w:hAnsi="Times New Roman" w:cs="Times New Roman"/>
      <w:b/>
      <w:bCs/>
      <w:spacing w:val="5"/>
      <w:sz w:val="36"/>
      <w:szCs w:val="52"/>
    </w:rPr>
  </w:style>
  <w:style w:type="character" w:customStyle="1" w:styleId="Heading1Char">
    <w:name w:val="Heading 1 Char"/>
    <w:link w:val="Heading1"/>
    <w:uiPriority w:val="5"/>
    <w:rPr>
      <w:rFonts w:ascii="Times New Roman" w:eastAsia="Times New Roman" w:hAnsi="Times New Roman" w:cs="Times New Roman"/>
      <w:b/>
      <w:bCs/>
      <w:spacing w:val="5"/>
      <w:sz w:val="36"/>
      <w:szCs w:val="28"/>
    </w:rPr>
  </w:style>
  <w:style w:type="character" w:customStyle="1" w:styleId="Heading2Char">
    <w:name w:val="Heading 2 Char"/>
    <w:link w:val="Heading2"/>
    <w:uiPriority w:val="6"/>
    <w:rPr>
      <w:rFonts w:ascii="Times New Roman" w:eastAsia="Times New Roman" w:hAnsi="Times New Roman" w:cs="Times New Roman"/>
      <w:b/>
      <w:bCs/>
      <w:spacing w:val="5"/>
      <w:sz w:val="32"/>
      <w:szCs w:val="26"/>
    </w:rPr>
  </w:style>
  <w:style w:type="character" w:customStyle="1" w:styleId="Heading3Char">
    <w:name w:val="Heading 3 Char"/>
    <w:link w:val="Heading3"/>
    <w:uiPriority w:val="7"/>
    <w:rPr>
      <w:rFonts w:ascii="Times New Roman" w:eastAsia="Times New Roman" w:hAnsi="Times New Roman" w:cs="Times New Roman"/>
      <w:b/>
      <w:bCs/>
      <w:spacing w:val="5"/>
      <w:sz w:val="28"/>
    </w:rPr>
  </w:style>
  <w:style w:type="character" w:customStyle="1" w:styleId="Heading4Char">
    <w:name w:val="Heading 4 Char"/>
    <w:link w:val="Heading4"/>
    <w:uiPriority w:val="8"/>
    <w:rPr>
      <w:rFonts w:ascii="Times New Roman" w:eastAsia="Times New Roman" w:hAnsi="Times New Roman" w:cs="Times New Roman"/>
      <w:b/>
      <w:bCs/>
      <w:i/>
      <w:iCs/>
      <w:spacing w:val="5"/>
      <w:sz w:val="24"/>
    </w:rPr>
  </w:style>
  <w:style w:type="character" w:customStyle="1" w:styleId="Heading5Char">
    <w:name w:val="Heading 5 Char"/>
    <w:link w:val="Heading5"/>
    <w:uiPriority w:val="9"/>
    <w:rPr>
      <w:rFonts w:ascii="Times New Roman" w:eastAsia="Calibri" w:hAnsi="Times New Roman" w:cs="Times New Roman"/>
      <w:b/>
      <w:spacing w:val="5"/>
      <w:sz w:val="24"/>
    </w:rPr>
  </w:style>
  <w:style w:type="character" w:customStyle="1" w:styleId="Heading6Char">
    <w:name w:val="Heading 6 Char"/>
    <w:link w:val="Heading6"/>
    <w:uiPriority w:val="9"/>
    <w:rPr>
      <w:rFonts w:ascii="Times New Roman" w:eastAsia="Times New Roman" w:hAnsi="Times New Roman" w:cs="Times New Roman"/>
      <w:b/>
      <w:iCs/>
      <w:spacing w:val="5"/>
      <w:sz w:val="24"/>
    </w:rPr>
  </w:style>
  <w:style w:type="character" w:customStyle="1" w:styleId="Heading7Char">
    <w:name w:val="Heading 7 Char"/>
    <w:link w:val="Heading7"/>
    <w:uiPriority w:val="9"/>
    <w:rPr>
      <w:rFonts w:ascii="Times New Roman" w:eastAsia="Times New Roman" w:hAnsi="Times New Roman" w:cs="Times New Roman"/>
      <w:b/>
      <w:iCs/>
      <w:spacing w:val="5"/>
      <w:sz w:val="24"/>
    </w:rPr>
  </w:style>
  <w:style w:type="character" w:customStyle="1" w:styleId="Heading8Char">
    <w:name w:val="Heading 8 Char"/>
    <w:link w:val="Heading8"/>
    <w:uiPriority w:val="9"/>
    <w:rPr>
      <w:rFonts w:ascii="Times New Roman" w:eastAsia="Times New Roman" w:hAnsi="Times New Roman" w:cs="Times New Roman"/>
      <w:b/>
      <w:spacing w:val="5"/>
      <w:sz w:val="24"/>
      <w:szCs w:val="20"/>
    </w:rPr>
  </w:style>
  <w:style w:type="character" w:customStyle="1" w:styleId="Heading9Char">
    <w:name w:val="Heading 9 Char"/>
    <w:link w:val="Heading9"/>
    <w:uiPriority w:val="9"/>
    <w:rPr>
      <w:rFonts w:ascii="Times New Roman" w:eastAsia="Times New Roman" w:hAnsi="Times New Roman" w:cs="Times New Roman"/>
      <w:b/>
      <w:iCs/>
      <w:spacing w:val="5"/>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Calibri" w:hAnsi="Times New Roman" w:cs="Times New Roman"/>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Calibri" w:hAnsi="Times New Roman" w:cs="Times New Roman"/>
      <w:sz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Calibri" w:hAnsi="Times New Roman" w:cs="Times New Roman"/>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eastAsia="Calibri" w:hAnsi="Times New Roman" w:cs="Times New Roman"/>
      <w:sz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Calibri" w:hAnsi="Times New Roman" w:cs="Times New Roman"/>
      <w:sz w:val="24"/>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eastAsia="Calibri" w:hAnsi="Times New Roman" w:cs="Times New Roman"/>
      <w:sz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Calibri" w:hAnsi="Times New Roman" w:cs="Times New Roman"/>
      <w:sz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rPr>
  </w:style>
  <w:style w:type="character" w:styleId="BookTitle">
    <w:name w:val="Book Title"/>
    <w:basedOn w:val="DefaultParagraphFont"/>
    <w:uiPriority w:val="33"/>
    <w:rPr>
      <w:b/>
      <w:bCs/>
      <w:smallCaps/>
      <w:spacing w:val="5"/>
    </w:rPr>
  </w:style>
  <w:style w:type="paragraph" w:styleId="Caption">
    <w:name w:val="caption"/>
    <w:basedOn w:val="Normal"/>
    <w:next w:val="Normal"/>
    <w:uiPriority w:val="35"/>
    <w:semiHidden/>
    <w:unhideWhenUsed/>
    <w:pPr>
      <w:spacing w:after="200"/>
    </w:pPr>
    <w:rPr>
      <w:b/>
      <w:bCs/>
      <w:color w:val="4F81BD" w:themeColor="accent1"/>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Calibri" w:hAnsi="Times New Roman" w:cs="Times New Roman"/>
      <w:sz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Calibri"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Calibri" w:hAnsi="Times New Roman" w:cs="Times New Roman"/>
      <w:sz w:val="24"/>
    </w:rPr>
  </w:style>
  <w:style w:type="character" w:styleId="Emphasis">
    <w:name w:val="Emphasis"/>
    <w:basedOn w:val="DefaultParagraphFont"/>
    <w:uiPriority w:val="20"/>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Calibri" w:hAnsi="Times New Roman" w:cs="Times New Roman"/>
      <w:sz w:val="24"/>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60"/>
      <w:ind w:firstLine="432"/>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rPr>
  </w:style>
  <w:style w:type="paragraph" w:customStyle="1" w:styleId="FootnoteQuote">
    <w:name w:val="Footnote Quote"/>
    <w:basedOn w:val="FootnoteText"/>
    <w:link w:val="FootnoteQuoteChar"/>
    <w:pPr>
      <w:ind w:left="1008" w:right="1008"/>
    </w:pPr>
  </w:style>
  <w:style w:type="character" w:customStyle="1" w:styleId="FootnoteQuoteChar">
    <w:name w:val="Footnote Quote Char"/>
    <w:basedOn w:val="DefaultParagraphFont"/>
    <w:link w:val="FootnoteQuote"/>
    <w:rPr>
      <w:rFonts w:ascii="Times New Roman" w:eastAsia="Calibri" w:hAnsi="Times New Roman" w:cs="Times New Roman"/>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cs="Times New Roman"/>
      <w:sz w:val="24"/>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Calibri" w:hAnsi="Times New Roman" w:cs="Times New Roman"/>
      <w:i/>
      <w:iCs/>
      <w:sz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Calibri"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b/>
      <w:bCs/>
      <w:i/>
      <w:iCs/>
      <w:color w:val="4F81BD" w:themeColor="accent1"/>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Times New Roman" w:eastAsia="Calibri" w:hAnsi="Times New Roman" w:cs="Times New Roman"/>
      <w:b/>
      <w:bCs/>
      <w:i/>
      <w:iCs/>
      <w:color w:val="4F81BD" w:themeColor="accent1"/>
      <w:sz w:val="24"/>
    </w:rPr>
  </w:style>
  <w:style w:type="character" w:styleId="IntenseReference">
    <w:name w:val="Intense Reference"/>
    <w:basedOn w:val="DefaultParagraphFont"/>
    <w:uiPriority w:val="32"/>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eastAsia="Calibri"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Pr>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Calibri" w:hAnsi="Times New Roman" w:cs="Times New Roman"/>
      <w:sz w:val="24"/>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eastAsia="Calibri" w:hAnsi="Consolas" w:cs="Consolas"/>
      <w:sz w:val="21"/>
      <w:szCs w:val="21"/>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rFonts w:ascii="Times New Roman" w:eastAsia="Calibri" w:hAnsi="Times New Roman" w:cs="Times New Roman"/>
      <w:i/>
      <w:iCs/>
      <w:color w:val="000000" w:themeColor="text1"/>
      <w:sz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Calibri" w:hAnsi="Times New Roman" w:cs="Times New Roman"/>
      <w:sz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eastAsia="Calibri" w:hAnsi="Times New Roman" w:cs="Times New Roman"/>
      <w:sz w:val="24"/>
    </w:rPr>
  </w:style>
  <w:style w:type="character" w:styleId="Strong">
    <w:name w:val="Strong"/>
    <w:basedOn w:val="DefaultParagraphFont"/>
    <w:uiPriority w:val="22"/>
    <w:rPr>
      <w:b/>
      <w:bCs/>
    </w:rPr>
  </w:style>
  <w:style w:type="paragraph" w:styleId="Subtitle">
    <w:name w:val="Subtitle"/>
    <w:basedOn w:val="Normal"/>
    <w:next w:val="Normal"/>
    <w:link w:val="SubtitleChar"/>
    <w:uiPriority w:val="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Pr>
      <w:i/>
      <w:iCs/>
      <w:color w:val="808080" w:themeColor="text1" w:themeTint="7F"/>
    </w:rPr>
  </w:style>
  <w:style w:type="character" w:styleId="SubtleReference">
    <w:name w:val="Subtle Reference"/>
    <w:basedOn w:val="DefaultParagraphFont"/>
    <w:uiPriority w:val="31"/>
    <w:rPr>
      <w:smallCaps/>
      <w:color w:val="C0504D" w:themeColor="accent2"/>
      <w:u w:val="single"/>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styleId="TOCHeading">
    <w:name w:val="TOC Heading"/>
    <w:basedOn w:val="Heading1"/>
    <w:next w:val="Normal"/>
    <w:uiPriority w:val="39"/>
    <w:semiHidden/>
    <w:unhideWhenUsed/>
    <w:pPr>
      <w:spacing w:before="480" w:after="0"/>
      <w:outlineLvl w:val="9"/>
    </w:pPr>
    <w:rPr>
      <w:rFonts w:asciiTheme="majorHAnsi" w:eastAsiaTheme="majorEastAsia" w:hAnsiTheme="majorHAnsi" w:cstheme="majorBidi"/>
      <w:color w:val="365F91" w:themeColor="accent1" w:themeShade="BF"/>
      <w:spacing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5" w:qFormat="1"/>
    <w:lsdException w:name="heading 3" w:uiPriority="6" w:qFormat="1"/>
    <w:lsdException w:name="heading 4" w:uiPriority="7"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3"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4"/>
    <w:qFormat/>
    <w:pPr>
      <w:keepNext/>
      <w:keepLines/>
      <w:spacing w:before="240" w:after="360"/>
      <w:outlineLvl w:val="0"/>
    </w:pPr>
    <w:rPr>
      <w:rFonts w:eastAsia="Times New Roman"/>
      <w:b/>
      <w:bCs/>
      <w:spacing w:val="5"/>
      <w:sz w:val="36"/>
      <w:szCs w:val="28"/>
    </w:rPr>
  </w:style>
  <w:style w:type="paragraph" w:styleId="Heading2">
    <w:name w:val="heading 2"/>
    <w:basedOn w:val="Normal"/>
    <w:next w:val="Normal"/>
    <w:link w:val="Heading2Char"/>
    <w:uiPriority w:val="5"/>
    <w:qFormat/>
    <w:pPr>
      <w:keepNext/>
      <w:keepLines/>
      <w:spacing w:before="240" w:after="320"/>
      <w:outlineLvl w:val="1"/>
    </w:pPr>
    <w:rPr>
      <w:rFonts w:eastAsia="Times New Roman"/>
      <w:b/>
      <w:bCs/>
      <w:spacing w:val="5"/>
      <w:sz w:val="32"/>
      <w:szCs w:val="26"/>
    </w:rPr>
  </w:style>
  <w:style w:type="paragraph" w:styleId="Heading3">
    <w:name w:val="heading 3"/>
    <w:basedOn w:val="Normal"/>
    <w:next w:val="Normal"/>
    <w:link w:val="Heading3Char"/>
    <w:uiPriority w:val="6"/>
    <w:unhideWhenUsed/>
    <w:qFormat/>
    <w:pPr>
      <w:keepNext/>
      <w:keepLines/>
      <w:spacing w:after="280"/>
      <w:outlineLvl w:val="2"/>
    </w:pPr>
    <w:rPr>
      <w:rFonts w:eastAsia="Times New Roman"/>
      <w:b/>
      <w:bCs/>
      <w:spacing w:val="5"/>
      <w:sz w:val="28"/>
    </w:rPr>
  </w:style>
  <w:style w:type="paragraph" w:styleId="Heading4">
    <w:name w:val="heading 4"/>
    <w:basedOn w:val="Normal"/>
    <w:next w:val="Normal"/>
    <w:link w:val="Heading4Char"/>
    <w:uiPriority w:val="7"/>
    <w:unhideWhenUsed/>
    <w:qFormat/>
    <w:pPr>
      <w:keepNext/>
      <w:keepLines/>
      <w:outlineLvl w:val="3"/>
    </w:pPr>
    <w:rPr>
      <w:rFonts w:eastAsia="Times New Roman"/>
      <w:b/>
      <w:bCs/>
      <w:i/>
      <w:iCs/>
      <w:spacing w:val="5"/>
    </w:rPr>
  </w:style>
  <w:style w:type="paragraph" w:styleId="Heading5">
    <w:name w:val="heading 5"/>
    <w:basedOn w:val="Normal"/>
    <w:next w:val="Normal"/>
    <w:link w:val="Heading5Char"/>
    <w:uiPriority w:val="9"/>
    <w:unhideWhenUsed/>
    <w:pPr>
      <w:keepNext/>
      <w:keepLines/>
      <w:outlineLvl w:val="4"/>
    </w:pPr>
    <w:rPr>
      <w:b/>
      <w:spacing w:val="5"/>
    </w:rPr>
  </w:style>
  <w:style w:type="paragraph" w:styleId="Heading6">
    <w:name w:val="heading 6"/>
    <w:basedOn w:val="Normal"/>
    <w:next w:val="Normal"/>
    <w:link w:val="Heading6Char"/>
    <w:uiPriority w:val="9"/>
    <w:unhideWhenUsed/>
    <w:pPr>
      <w:keepNext/>
      <w:keepLines/>
      <w:outlineLvl w:val="5"/>
    </w:pPr>
    <w:rPr>
      <w:rFonts w:eastAsia="Times New Roman"/>
      <w:b/>
      <w:iCs/>
      <w:spacing w:val="5"/>
    </w:rPr>
  </w:style>
  <w:style w:type="paragraph" w:styleId="Heading7">
    <w:name w:val="heading 7"/>
    <w:basedOn w:val="Normal"/>
    <w:next w:val="Normal"/>
    <w:link w:val="Heading7Char"/>
    <w:uiPriority w:val="9"/>
    <w:unhideWhenUsed/>
    <w:pPr>
      <w:keepNext/>
      <w:keepLines/>
      <w:outlineLvl w:val="6"/>
    </w:pPr>
    <w:rPr>
      <w:rFonts w:eastAsia="Times New Roman"/>
      <w:b/>
      <w:iCs/>
      <w:spacing w:val="5"/>
    </w:rPr>
  </w:style>
  <w:style w:type="paragraph" w:styleId="Heading8">
    <w:name w:val="heading 8"/>
    <w:basedOn w:val="Normal"/>
    <w:next w:val="Normal"/>
    <w:link w:val="Heading8Char"/>
    <w:uiPriority w:val="9"/>
    <w:unhideWhenUsed/>
    <w:pPr>
      <w:keepNext/>
      <w:keepLines/>
      <w:outlineLvl w:val="7"/>
    </w:pPr>
    <w:rPr>
      <w:rFonts w:eastAsia="Times New Roman"/>
      <w:b/>
      <w:spacing w:val="5"/>
      <w:szCs w:val="20"/>
    </w:rPr>
  </w:style>
  <w:style w:type="paragraph" w:styleId="Heading9">
    <w:name w:val="heading 9"/>
    <w:basedOn w:val="Normal"/>
    <w:next w:val="Normal"/>
    <w:link w:val="Heading9Char"/>
    <w:uiPriority w:val="9"/>
    <w:unhideWhenUsed/>
    <w:pPr>
      <w:keepNext/>
      <w:keepLines/>
      <w:outlineLvl w:val="8"/>
    </w:pPr>
    <w:rPr>
      <w:rFonts w:eastAsia="Times New Roman"/>
      <w:b/>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12"/>
    <w:uiPriority w:val="1"/>
    <w:pPr>
      <w:spacing w:after="240" w:line="240" w:lineRule="auto"/>
    </w:pPr>
    <w:rPr>
      <w:rFonts w:ascii="Times New Roman" w:hAnsi="Times New Roman" w:cs="Times New Roman"/>
      <w:sz w:val="24"/>
    </w:rPr>
  </w:style>
  <w:style w:type="paragraph" w:customStyle="1" w:styleId="Body">
    <w:name w:val="Body"/>
    <w:basedOn w:val="Normal"/>
    <w:uiPriority w:val="1"/>
    <w:qFormat/>
    <w:pPr>
      <w:spacing w:after="240"/>
      <w:ind w:firstLine="720"/>
    </w:pPr>
  </w:style>
  <w:style w:type="paragraph" w:customStyle="1" w:styleId="Body2">
    <w:name w:val="Body 2"/>
    <w:basedOn w:val="Normal"/>
    <w:uiPriority w:val="2"/>
    <w:qFormat/>
    <w:pPr>
      <w:spacing w:line="480" w:lineRule="auto"/>
      <w:ind w:firstLine="720"/>
    </w:pPr>
  </w:style>
  <w:style w:type="paragraph" w:styleId="Title">
    <w:name w:val="Title"/>
    <w:basedOn w:val="Heading1"/>
    <w:next w:val="Normal"/>
    <w:link w:val="TitleChar"/>
    <w:uiPriority w:val="3"/>
    <w:qFormat/>
    <w:pPr>
      <w:contextualSpacing/>
      <w:outlineLvl w:val="9"/>
    </w:pPr>
    <w:rPr>
      <w:szCs w:val="52"/>
    </w:rPr>
  </w:style>
  <w:style w:type="character" w:customStyle="1" w:styleId="TitleChar">
    <w:name w:val="Title Char"/>
    <w:link w:val="Title"/>
    <w:uiPriority w:val="4"/>
    <w:rPr>
      <w:rFonts w:ascii="Times New Roman" w:eastAsia="Times New Roman" w:hAnsi="Times New Roman" w:cs="Times New Roman"/>
      <w:b/>
      <w:bCs/>
      <w:spacing w:val="5"/>
      <w:sz w:val="36"/>
      <w:szCs w:val="52"/>
    </w:rPr>
  </w:style>
  <w:style w:type="character" w:customStyle="1" w:styleId="Heading1Char">
    <w:name w:val="Heading 1 Char"/>
    <w:link w:val="Heading1"/>
    <w:uiPriority w:val="5"/>
    <w:rPr>
      <w:rFonts w:ascii="Times New Roman" w:eastAsia="Times New Roman" w:hAnsi="Times New Roman" w:cs="Times New Roman"/>
      <w:b/>
      <w:bCs/>
      <w:spacing w:val="5"/>
      <w:sz w:val="36"/>
      <w:szCs w:val="28"/>
    </w:rPr>
  </w:style>
  <w:style w:type="character" w:customStyle="1" w:styleId="Heading2Char">
    <w:name w:val="Heading 2 Char"/>
    <w:link w:val="Heading2"/>
    <w:uiPriority w:val="6"/>
    <w:rPr>
      <w:rFonts w:ascii="Times New Roman" w:eastAsia="Times New Roman" w:hAnsi="Times New Roman" w:cs="Times New Roman"/>
      <w:b/>
      <w:bCs/>
      <w:spacing w:val="5"/>
      <w:sz w:val="32"/>
      <w:szCs w:val="26"/>
    </w:rPr>
  </w:style>
  <w:style w:type="character" w:customStyle="1" w:styleId="Heading3Char">
    <w:name w:val="Heading 3 Char"/>
    <w:link w:val="Heading3"/>
    <w:uiPriority w:val="7"/>
    <w:rPr>
      <w:rFonts w:ascii="Times New Roman" w:eastAsia="Times New Roman" w:hAnsi="Times New Roman" w:cs="Times New Roman"/>
      <w:b/>
      <w:bCs/>
      <w:spacing w:val="5"/>
      <w:sz w:val="28"/>
    </w:rPr>
  </w:style>
  <w:style w:type="character" w:customStyle="1" w:styleId="Heading4Char">
    <w:name w:val="Heading 4 Char"/>
    <w:link w:val="Heading4"/>
    <w:uiPriority w:val="8"/>
    <w:rPr>
      <w:rFonts w:ascii="Times New Roman" w:eastAsia="Times New Roman" w:hAnsi="Times New Roman" w:cs="Times New Roman"/>
      <w:b/>
      <w:bCs/>
      <w:i/>
      <w:iCs/>
      <w:spacing w:val="5"/>
      <w:sz w:val="24"/>
    </w:rPr>
  </w:style>
  <w:style w:type="character" w:customStyle="1" w:styleId="Heading5Char">
    <w:name w:val="Heading 5 Char"/>
    <w:link w:val="Heading5"/>
    <w:uiPriority w:val="9"/>
    <w:rPr>
      <w:rFonts w:ascii="Times New Roman" w:eastAsia="Calibri" w:hAnsi="Times New Roman" w:cs="Times New Roman"/>
      <w:b/>
      <w:spacing w:val="5"/>
      <w:sz w:val="24"/>
    </w:rPr>
  </w:style>
  <w:style w:type="character" w:customStyle="1" w:styleId="Heading6Char">
    <w:name w:val="Heading 6 Char"/>
    <w:link w:val="Heading6"/>
    <w:uiPriority w:val="9"/>
    <w:rPr>
      <w:rFonts w:ascii="Times New Roman" w:eastAsia="Times New Roman" w:hAnsi="Times New Roman" w:cs="Times New Roman"/>
      <w:b/>
      <w:iCs/>
      <w:spacing w:val="5"/>
      <w:sz w:val="24"/>
    </w:rPr>
  </w:style>
  <w:style w:type="character" w:customStyle="1" w:styleId="Heading7Char">
    <w:name w:val="Heading 7 Char"/>
    <w:link w:val="Heading7"/>
    <w:uiPriority w:val="9"/>
    <w:rPr>
      <w:rFonts w:ascii="Times New Roman" w:eastAsia="Times New Roman" w:hAnsi="Times New Roman" w:cs="Times New Roman"/>
      <w:b/>
      <w:iCs/>
      <w:spacing w:val="5"/>
      <w:sz w:val="24"/>
    </w:rPr>
  </w:style>
  <w:style w:type="character" w:customStyle="1" w:styleId="Heading8Char">
    <w:name w:val="Heading 8 Char"/>
    <w:link w:val="Heading8"/>
    <w:uiPriority w:val="9"/>
    <w:rPr>
      <w:rFonts w:ascii="Times New Roman" w:eastAsia="Times New Roman" w:hAnsi="Times New Roman" w:cs="Times New Roman"/>
      <w:b/>
      <w:spacing w:val="5"/>
      <w:sz w:val="24"/>
      <w:szCs w:val="20"/>
    </w:rPr>
  </w:style>
  <w:style w:type="character" w:customStyle="1" w:styleId="Heading9Char">
    <w:name w:val="Heading 9 Char"/>
    <w:link w:val="Heading9"/>
    <w:uiPriority w:val="9"/>
    <w:rPr>
      <w:rFonts w:ascii="Times New Roman" w:eastAsia="Times New Roman" w:hAnsi="Times New Roman" w:cs="Times New Roman"/>
      <w:b/>
      <w:iCs/>
      <w:spacing w:val="5"/>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Calibri" w:hAnsi="Times New Roman" w:cs="Times New Roman"/>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Calibri" w:hAnsi="Times New Roman" w:cs="Times New Roman"/>
      <w:sz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Calibri" w:hAnsi="Times New Roman" w:cs="Times New Roman"/>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eastAsia="Calibri" w:hAnsi="Times New Roman" w:cs="Times New Roman"/>
      <w:sz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Calibri" w:hAnsi="Times New Roman" w:cs="Times New Roman"/>
      <w:sz w:val="24"/>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eastAsia="Calibri" w:hAnsi="Times New Roman" w:cs="Times New Roman"/>
      <w:sz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Calibri" w:hAnsi="Times New Roman" w:cs="Times New Roman"/>
      <w:sz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rPr>
  </w:style>
  <w:style w:type="character" w:styleId="BookTitle">
    <w:name w:val="Book Title"/>
    <w:basedOn w:val="DefaultParagraphFont"/>
    <w:uiPriority w:val="33"/>
    <w:rPr>
      <w:b/>
      <w:bCs/>
      <w:smallCaps/>
      <w:spacing w:val="5"/>
    </w:rPr>
  </w:style>
  <w:style w:type="paragraph" w:styleId="Caption">
    <w:name w:val="caption"/>
    <w:basedOn w:val="Normal"/>
    <w:next w:val="Normal"/>
    <w:uiPriority w:val="35"/>
    <w:semiHidden/>
    <w:unhideWhenUsed/>
    <w:pPr>
      <w:spacing w:after="200"/>
    </w:pPr>
    <w:rPr>
      <w:b/>
      <w:bCs/>
      <w:color w:val="4F81BD" w:themeColor="accent1"/>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Calibri" w:hAnsi="Times New Roman" w:cs="Times New Roman"/>
      <w:sz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Calibri"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Calibri" w:hAnsi="Times New Roman" w:cs="Times New Roman"/>
      <w:sz w:val="24"/>
    </w:rPr>
  </w:style>
  <w:style w:type="character" w:styleId="Emphasis">
    <w:name w:val="Emphasis"/>
    <w:basedOn w:val="DefaultParagraphFont"/>
    <w:uiPriority w:val="20"/>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Calibri" w:hAnsi="Times New Roman" w:cs="Times New Roman"/>
      <w:sz w:val="24"/>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60"/>
      <w:ind w:firstLine="432"/>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rPr>
  </w:style>
  <w:style w:type="paragraph" w:customStyle="1" w:styleId="FootnoteQuote">
    <w:name w:val="Footnote Quote"/>
    <w:basedOn w:val="FootnoteText"/>
    <w:link w:val="FootnoteQuoteChar"/>
    <w:pPr>
      <w:ind w:left="1008" w:right="1008"/>
    </w:pPr>
  </w:style>
  <w:style w:type="character" w:customStyle="1" w:styleId="FootnoteQuoteChar">
    <w:name w:val="Footnote Quote Char"/>
    <w:basedOn w:val="DefaultParagraphFont"/>
    <w:link w:val="FootnoteQuote"/>
    <w:rPr>
      <w:rFonts w:ascii="Times New Roman" w:eastAsia="Calibri" w:hAnsi="Times New Roman" w:cs="Times New Roman"/>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cs="Times New Roman"/>
      <w:sz w:val="24"/>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Calibri" w:hAnsi="Times New Roman" w:cs="Times New Roman"/>
      <w:i/>
      <w:iCs/>
      <w:sz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Calibri"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b/>
      <w:bCs/>
      <w:i/>
      <w:iCs/>
      <w:color w:val="4F81BD" w:themeColor="accent1"/>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Times New Roman" w:eastAsia="Calibri" w:hAnsi="Times New Roman" w:cs="Times New Roman"/>
      <w:b/>
      <w:bCs/>
      <w:i/>
      <w:iCs/>
      <w:color w:val="4F81BD" w:themeColor="accent1"/>
      <w:sz w:val="24"/>
    </w:rPr>
  </w:style>
  <w:style w:type="character" w:styleId="IntenseReference">
    <w:name w:val="Intense Reference"/>
    <w:basedOn w:val="DefaultParagraphFont"/>
    <w:uiPriority w:val="32"/>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eastAsia="Calibri"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Pr>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Calibri" w:hAnsi="Times New Roman" w:cs="Times New Roman"/>
      <w:sz w:val="24"/>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eastAsia="Calibri" w:hAnsi="Consolas" w:cs="Consolas"/>
      <w:sz w:val="21"/>
      <w:szCs w:val="21"/>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rFonts w:ascii="Times New Roman" w:eastAsia="Calibri" w:hAnsi="Times New Roman" w:cs="Times New Roman"/>
      <w:i/>
      <w:iCs/>
      <w:color w:val="000000" w:themeColor="text1"/>
      <w:sz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Calibri" w:hAnsi="Times New Roman" w:cs="Times New Roman"/>
      <w:sz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eastAsia="Calibri" w:hAnsi="Times New Roman" w:cs="Times New Roman"/>
      <w:sz w:val="24"/>
    </w:rPr>
  </w:style>
  <w:style w:type="character" w:styleId="Strong">
    <w:name w:val="Strong"/>
    <w:basedOn w:val="DefaultParagraphFont"/>
    <w:uiPriority w:val="22"/>
    <w:rPr>
      <w:b/>
      <w:bCs/>
    </w:rPr>
  </w:style>
  <w:style w:type="paragraph" w:styleId="Subtitle">
    <w:name w:val="Subtitle"/>
    <w:basedOn w:val="Normal"/>
    <w:next w:val="Normal"/>
    <w:link w:val="SubtitleChar"/>
    <w:uiPriority w:val="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Pr>
      <w:i/>
      <w:iCs/>
      <w:color w:val="808080" w:themeColor="text1" w:themeTint="7F"/>
    </w:rPr>
  </w:style>
  <w:style w:type="character" w:styleId="SubtleReference">
    <w:name w:val="Subtle Reference"/>
    <w:basedOn w:val="DefaultParagraphFont"/>
    <w:uiPriority w:val="31"/>
    <w:rPr>
      <w:smallCaps/>
      <w:color w:val="C0504D" w:themeColor="accent2"/>
      <w:u w:val="single"/>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styleId="TOCHeading">
    <w:name w:val="TOC Heading"/>
    <w:basedOn w:val="Heading1"/>
    <w:next w:val="Normal"/>
    <w:uiPriority w:val="39"/>
    <w:semiHidden/>
    <w:unhideWhenUsed/>
    <w:pPr>
      <w:spacing w:before="480" w:after="0"/>
      <w:outlineLvl w:val="9"/>
    </w:pPr>
    <w:rPr>
      <w:rFonts w:asciiTheme="majorHAnsi" w:eastAsiaTheme="majorEastAsia" w:hAnsiTheme="majorHAnsi" w:cstheme="majorBidi"/>
      <w:color w:val="365F91" w:themeColor="accent1" w:themeShade="BF"/>
      <w:spacing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2018-03-19T21:14:00Z</cp:lastPrinted>
  <dcterms:created xsi:type="dcterms:W3CDTF">2018-03-19T22:27:00Z</dcterms:created>
  <dcterms:modified xsi:type="dcterms:W3CDTF">2018-03-19T22:27:00Z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65641237-1</vt:lpwstr>
  </property>
  <property fmtid="{D5CDD505-2E9C-101B-9397-08002B2CF9AE}" pid="3" name="WTXMatterID">
    <vt:lpwstr>9188-0002</vt:lpwstr>
  </property>
  <property fmtid="{D5CDD505-2E9C-101B-9397-08002B2CF9AE}" pid="4" name="WTXDocPath">
    <vt:lpwstr>65641237_1.docx</vt:lpwstr>
  </property>
</Properties>
</file>