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8E3CD4" w14:textId="77777777" w:rsidR="00AF1411" w:rsidRPr="00985E36" w:rsidRDefault="00AF1411" w:rsidP="00BE4370">
      <w:pPr>
        <w:jc w:val="center"/>
        <w:rPr>
          <w:caps/>
        </w:rPr>
      </w:pPr>
      <w:bookmarkStart w:id="0" w:name="_GoBack"/>
      <w:bookmarkEnd w:id="0"/>
      <w:r w:rsidRPr="00985E36">
        <w:rPr>
          <w:caps/>
        </w:rPr>
        <w:t>Before the Public Service Commission</w:t>
      </w:r>
    </w:p>
    <w:p w14:paraId="45C05593" w14:textId="77777777" w:rsidR="00AF1411" w:rsidRPr="00985E36" w:rsidRDefault="00AF1411" w:rsidP="00BE4370">
      <w:pPr>
        <w:jc w:val="center"/>
        <w:rPr>
          <w:caps/>
        </w:rPr>
      </w:pPr>
    </w:p>
    <w:p w14:paraId="7E9FC9F5" w14:textId="77777777" w:rsidR="00AF1411" w:rsidRPr="00985E36" w:rsidRDefault="00AF1411" w:rsidP="00BE4370">
      <w:pPr>
        <w:jc w:val="center"/>
        <w:rPr>
          <w:caps/>
        </w:rPr>
      </w:pPr>
      <w:r w:rsidRPr="00985E36">
        <w:rPr>
          <w:caps/>
        </w:rPr>
        <w:t>STATE OF GEORGIA</w:t>
      </w:r>
    </w:p>
    <w:p w14:paraId="5313A8E0" w14:textId="77777777" w:rsidR="00AF1411" w:rsidRDefault="00AF1411" w:rsidP="00BE4370">
      <w:pPr>
        <w:jc w:val="center"/>
        <w:rPr>
          <w:caps/>
        </w:rPr>
      </w:pPr>
    </w:p>
    <w:p w14:paraId="3442705E" w14:textId="77777777" w:rsidR="00E81DAB" w:rsidRPr="00985E36" w:rsidRDefault="00E81DAB" w:rsidP="00BE4370">
      <w:pPr>
        <w:jc w:val="center"/>
        <w:rPr>
          <w:caps/>
        </w:rPr>
      </w:pPr>
    </w:p>
    <w:p w14:paraId="73DD9B90" w14:textId="77777777" w:rsidR="00AF1411" w:rsidRPr="00985E36" w:rsidRDefault="00AF1411">
      <w:pPr>
        <w:rPr>
          <w:caps/>
        </w:rPr>
      </w:pPr>
      <w:r w:rsidRPr="00985E36">
        <w:rPr>
          <w:caps/>
        </w:rPr>
        <w:tab/>
      </w:r>
      <w:r w:rsidRPr="00985E36">
        <w:rPr>
          <w:caps/>
        </w:rPr>
        <w:tab/>
      </w:r>
      <w:r w:rsidRPr="00985E36">
        <w:rPr>
          <w:caps/>
        </w:rPr>
        <w:tab/>
      </w:r>
      <w:r w:rsidRPr="00985E36">
        <w:rPr>
          <w:caps/>
        </w:rPr>
        <w:tab/>
      </w:r>
      <w:r w:rsidRPr="00985E36">
        <w:rPr>
          <w:caps/>
        </w:rPr>
        <w:tab/>
      </w:r>
      <w:r w:rsidRPr="00985E36">
        <w:rPr>
          <w:caps/>
        </w:rPr>
        <w:tab/>
        <w:t xml:space="preserve">   :</w:t>
      </w:r>
    </w:p>
    <w:p w14:paraId="17A5E637" w14:textId="77777777" w:rsidR="00AF1411" w:rsidRPr="00985E36" w:rsidRDefault="00AF1411">
      <w:pPr>
        <w:rPr>
          <w:caps/>
        </w:rPr>
      </w:pPr>
    </w:p>
    <w:p w14:paraId="527D8C0B" w14:textId="77777777" w:rsidR="00AF1411" w:rsidRPr="00985E36" w:rsidRDefault="00AF1411">
      <w:pPr>
        <w:rPr>
          <w:caps/>
        </w:rPr>
      </w:pPr>
      <w:r w:rsidRPr="00985E36">
        <w:rPr>
          <w:caps/>
        </w:rPr>
        <w:t>In Re:</w:t>
      </w:r>
      <w:r w:rsidRPr="00985E36">
        <w:rPr>
          <w:caps/>
        </w:rPr>
        <w:tab/>
      </w:r>
      <w:r w:rsidRPr="00985E36">
        <w:rPr>
          <w:caps/>
        </w:rPr>
        <w:tab/>
      </w:r>
      <w:r w:rsidRPr="00985E36">
        <w:rPr>
          <w:caps/>
        </w:rPr>
        <w:tab/>
      </w:r>
      <w:r w:rsidRPr="00985E36">
        <w:rPr>
          <w:caps/>
        </w:rPr>
        <w:tab/>
      </w:r>
      <w:r w:rsidRPr="00985E36">
        <w:rPr>
          <w:caps/>
        </w:rPr>
        <w:tab/>
        <w:t xml:space="preserve">  </w:t>
      </w:r>
      <w:r>
        <w:rPr>
          <w:caps/>
        </w:rPr>
        <w:tab/>
        <w:t xml:space="preserve">  </w:t>
      </w:r>
      <w:r w:rsidRPr="00985E36">
        <w:rPr>
          <w:caps/>
        </w:rPr>
        <w:t xml:space="preserve"> :</w:t>
      </w:r>
      <w:r w:rsidRPr="00985E36">
        <w:rPr>
          <w:caps/>
        </w:rPr>
        <w:tab/>
      </w:r>
    </w:p>
    <w:p w14:paraId="35726773" w14:textId="77777777" w:rsidR="00AF1411" w:rsidRPr="00985E36" w:rsidRDefault="00AF1411">
      <w:pPr>
        <w:rPr>
          <w:caps/>
        </w:rPr>
      </w:pPr>
      <w:r w:rsidRPr="00985E36">
        <w:rPr>
          <w:caps/>
        </w:rPr>
        <w:tab/>
      </w:r>
      <w:r w:rsidRPr="00985E36">
        <w:rPr>
          <w:caps/>
        </w:rPr>
        <w:tab/>
      </w:r>
      <w:r w:rsidRPr="00985E36">
        <w:rPr>
          <w:caps/>
        </w:rPr>
        <w:tab/>
      </w:r>
      <w:r w:rsidRPr="00985E36">
        <w:rPr>
          <w:caps/>
        </w:rPr>
        <w:tab/>
      </w:r>
      <w:r w:rsidRPr="00985E36">
        <w:rPr>
          <w:caps/>
        </w:rPr>
        <w:tab/>
      </w:r>
      <w:r w:rsidRPr="00985E36">
        <w:rPr>
          <w:caps/>
        </w:rPr>
        <w:tab/>
      </w:r>
      <w:r w:rsidRPr="00985E36">
        <w:rPr>
          <w:caps/>
        </w:rPr>
        <w:tab/>
      </w:r>
    </w:p>
    <w:p w14:paraId="00F77E5F" w14:textId="77777777" w:rsidR="00AF1411" w:rsidRPr="00985E36" w:rsidRDefault="00AF1411">
      <w:pPr>
        <w:rPr>
          <w:caps/>
        </w:rPr>
      </w:pPr>
      <w:r w:rsidRPr="00985E36">
        <w:t>Georgia Power Company’s</w:t>
      </w:r>
      <w:r w:rsidRPr="00985E36">
        <w:rPr>
          <w:caps/>
        </w:rPr>
        <w:tab/>
      </w:r>
      <w:r w:rsidRPr="00985E36">
        <w:rPr>
          <w:caps/>
        </w:rPr>
        <w:tab/>
      </w:r>
      <w:r w:rsidRPr="00985E36">
        <w:rPr>
          <w:caps/>
        </w:rPr>
        <w:tab/>
        <w:t xml:space="preserve">   :</w:t>
      </w:r>
      <w:r w:rsidRPr="00985E36">
        <w:rPr>
          <w:caps/>
        </w:rPr>
        <w:tab/>
      </w:r>
      <w:r>
        <w:rPr>
          <w:caps/>
        </w:rPr>
        <w:t xml:space="preserve">   </w:t>
      </w:r>
      <w:r w:rsidRPr="00985E36">
        <w:rPr>
          <w:caps/>
        </w:rPr>
        <w:t>D</w:t>
      </w:r>
      <w:r>
        <w:rPr>
          <w:caps/>
        </w:rPr>
        <w:t xml:space="preserve">OCKET NO.:   </w:t>
      </w:r>
      <w:r w:rsidRPr="00985E36">
        <w:rPr>
          <w:caps/>
        </w:rPr>
        <w:t xml:space="preserve"> 27488</w:t>
      </w:r>
    </w:p>
    <w:p w14:paraId="31B7C2F4" w14:textId="4A545CF9" w:rsidR="00AF1411" w:rsidRPr="00985E36" w:rsidRDefault="00AF1411">
      <w:pPr>
        <w:rPr>
          <w:caps/>
        </w:rPr>
      </w:pPr>
      <w:r w:rsidRPr="00985E36">
        <w:t>2015 Request for Proposals.</w:t>
      </w:r>
      <w:r w:rsidR="00F339BD">
        <w:t xml:space="preserve"> </w:t>
      </w:r>
      <w:r w:rsidRPr="00985E36">
        <w:tab/>
      </w:r>
      <w:r w:rsidRPr="00985E36">
        <w:tab/>
      </w:r>
      <w:r w:rsidRPr="00985E36">
        <w:tab/>
      </w:r>
      <w:r w:rsidRPr="00985E36">
        <w:tab/>
      </w:r>
    </w:p>
    <w:p w14:paraId="71BEC635" w14:textId="77777777" w:rsidR="00AF1411" w:rsidRPr="00985E36" w:rsidRDefault="00AF1411">
      <w:r w:rsidRPr="00985E36">
        <w:tab/>
      </w:r>
      <w:r w:rsidRPr="00985E36">
        <w:tab/>
      </w:r>
      <w:r w:rsidRPr="00985E36">
        <w:tab/>
      </w:r>
      <w:r w:rsidRPr="00985E36">
        <w:tab/>
      </w:r>
      <w:r w:rsidRPr="00985E36">
        <w:tab/>
      </w:r>
      <w:r w:rsidRPr="00985E36">
        <w:tab/>
        <w:t xml:space="preserve">   :</w:t>
      </w:r>
    </w:p>
    <w:p w14:paraId="3EC6D41B" w14:textId="77777777" w:rsidR="00AF1411" w:rsidRPr="00985E36" w:rsidRDefault="00AF1411">
      <w:r w:rsidRPr="00985E36">
        <w:tab/>
      </w:r>
      <w:r w:rsidRPr="00985E36">
        <w:tab/>
      </w:r>
      <w:r w:rsidRPr="00985E36">
        <w:tab/>
      </w:r>
    </w:p>
    <w:p w14:paraId="6CC3E0CE" w14:textId="77777777" w:rsidR="00AF1411" w:rsidRPr="00985E36" w:rsidRDefault="00AF1411">
      <w:r w:rsidRPr="00985E36">
        <w:tab/>
      </w:r>
      <w:r w:rsidRPr="00985E36">
        <w:tab/>
      </w:r>
      <w:r w:rsidRPr="00985E36">
        <w:tab/>
      </w:r>
      <w:r w:rsidRPr="00985E36">
        <w:tab/>
      </w:r>
      <w:r w:rsidRPr="00985E36">
        <w:tab/>
      </w:r>
      <w:r w:rsidRPr="00985E36">
        <w:tab/>
        <w:t xml:space="preserve">   :</w:t>
      </w:r>
    </w:p>
    <w:p w14:paraId="3194263D" w14:textId="77777777" w:rsidR="00AF1411" w:rsidRDefault="00AF1411"/>
    <w:p w14:paraId="5B2F83EA" w14:textId="77777777" w:rsidR="00E81DAB" w:rsidRDefault="00E81DAB"/>
    <w:p w14:paraId="040254BA" w14:textId="2184685C" w:rsidR="00AF1411" w:rsidRPr="00391A77" w:rsidRDefault="00AF1411" w:rsidP="00391A77">
      <w:pPr>
        <w:pStyle w:val="TitleUnderline"/>
        <w:spacing w:after="0"/>
      </w:pPr>
      <w:r w:rsidRPr="00391A77">
        <w:t xml:space="preserve">PETITION OF </w:t>
      </w:r>
      <w:r w:rsidR="00420BF3">
        <w:t xml:space="preserve">GRP </w:t>
      </w:r>
      <w:r w:rsidR="00083C3C">
        <w:t>Madison</w:t>
      </w:r>
      <w:r w:rsidR="00420BF3">
        <w:t>, LLC</w:t>
      </w:r>
    </w:p>
    <w:p w14:paraId="6879273A" w14:textId="77777777" w:rsidR="00062D6D" w:rsidRDefault="00AF1411" w:rsidP="00391A77">
      <w:pPr>
        <w:pStyle w:val="BodyText"/>
        <w:spacing w:after="0"/>
        <w:ind w:firstLine="0"/>
        <w:jc w:val="center"/>
        <w:rPr>
          <w:b/>
          <w:bCs/>
          <w:u w:val="single"/>
        </w:rPr>
      </w:pPr>
      <w:r w:rsidRPr="00391A77">
        <w:rPr>
          <w:b/>
          <w:bCs/>
          <w:u w:val="single"/>
        </w:rPr>
        <w:t>FOR</w:t>
      </w:r>
      <w:r w:rsidR="000638F7">
        <w:rPr>
          <w:b/>
          <w:bCs/>
          <w:u w:val="single"/>
        </w:rPr>
        <w:t xml:space="preserve"> CHANGE OF CONTROL AND </w:t>
      </w:r>
      <w:r>
        <w:rPr>
          <w:b/>
          <w:bCs/>
          <w:u w:val="single"/>
        </w:rPr>
        <w:t>AMENDMENT</w:t>
      </w:r>
      <w:r w:rsidR="00062D6D">
        <w:rPr>
          <w:b/>
          <w:bCs/>
          <w:u w:val="single"/>
        </w:rPr>
        <w:t xml:space="preserve"> </w:t>
      </w:r>
      <w:r w:rsidRPr="00391A77">
        <w:rPr>
          <w:b/>
          <w:bCs/>
          <w:u w:val="single"/>
        </w:rPr>
        <w:t xml:space="preserve">OF </w:t>
      </w:r>
    </w:p>
    <w:p w14:paraId="0AE2DD1A" w14:textId="77777777" w:rsidR="00AF1411" w:rsidRDefault="00AF1411" w:rsidP="00391A77">
      <w:pPr>
        <w:pStyle w:val="BodyText"/>
        <w:spacing w:after="0"/>
        <w:ind w:firstLine="0"/>
        <w:jc w:val="center"/>
        <w:rPr>
          <w:b/>
          <w:bCs/>
          <w:u w:val="single"/>
        </w:rPr>
      </w:pPr>
      <w:r w:rsidRPr="00391A77">
        <w:rPr>
          <w:b/>
          <w:bCs/>
          <w:u w:val="single"/>
        </w:rPr>
        <w:t>BIOMASS POWER PURCHASE AGREEMENTS</w:t>
      </w:r>
    </w:p>
    <w:p w14:paraId="3C48D9AE" w14:textId="77777777" w:rsidR="00AF1411" w:rsidRDefault="00AF1411" w:rsidP="00391A77">
      <w:pPr>
        <w:pStyle w:val="BodyText"/>
        <w:spacing w:after="0"/>
        <w:ind w:firstLine="0"/>
        <w:jc w:val="center"/>
        <w:rPr>
          <w:b/>
          <w:bCs/>
          <w:u w:val="single"/>
        </w:rPr>
      </w:pPr>
      <w:r w:rsidRPr="00391A77">
        <w:rPr>
          <w:b/>
          <w:bCs/>
          <w:u w:val="single"/>
        </w:rPr>
        <w:t>WITH GEORGIA POWER COMPANY</w:t>
      </w:r>
    </w:p>
    <w:p w14:paraId="51D3BAA2" w14:textId="77777777" w:rsidR="00E81DAB" w:rsidRDefault="00E81DAB" w:rsidP="00391A77">
      <w:pPr>
        <w:pStyle w:val="BodyText"/>
        <w:spacing w:after="0"/>
        <w:ind w:firstLine="0"/>
        <w:jc w:val="center"/>
        <w:rPr>
          <w:b/>
          <w:bCs/>
          <w:u w:val="single"/>
        </w:rPr>
      </w:pPr>
    </w:p>
    <w:p w14:paraId="42ABAB33" w14:textId="77777777" w:rsidR="00AF1411" w:rsidRPr="00391A77" w:rsidRDefault="00AF1411" w:rsidP="00391A77">
      <w:pPr>
        <w:pStyle w:val="BodyText"/>
        <w:spacing w:after="0"/>
        <w:ind w:firstLine="0"/>
        <w:jc w:val="center"/>
        <w:rPr>
          <w:b/>
          <w:bCs/>
          <w:u w:val="single"/>
        </w:rPr>
      </w:pPr>
    </w:p>
    <w:p w14:paraId="251E29C8" w14:textId="692F0925" w:rsidR="00AF1411" w:rsidRDefault="00AF1411" w:rsidP="00D42B16">
      <w:pPr>
        <w:pStyle w:val="StandardL1"/>
        <w:tabs>
          <w:tab w:val="clear" w:pos="720"/>
        </w:tabs>
        <w:ind w:firstLine="720"/>
        <w:jc w:val="both"/>
      </w:pPr>
      <w:r>
        <w:t>Comes now,</w:t>
      </w:r>
      <w:r w:rsidR="000638F7">
        <w:t xml:space="preserve"> </w:t>
      </w:r>
      <w:r w:rsidR="00420BF3">
        <w:t xml:space="preserve">GRP </w:t>
      </w:r>
      <w:r w:rsidR="006D3179">
        <w:t>MADISON</w:t>
      </w:r>
      <w:r w:rsidR="00420BF3">
        <w:t xml:space="preserve">, LLC </w:t>
      </w:r>
      <w:r w:rsidR="000638F7">
        <w:t>(“</w:t>
      </w:r>
      <w:r w:rsidR="00403F68">
        <w:t>GRP</w:t>
      </w:r>
      <w:r w:rsidR="00420BF3">
        <w:t xml:space="preserve"> </w:t>
      </w:r>
      <w:r w:rsidR="006D3179">
        <w:t>Madison</w:t>
      </w:r>
      <w:r w:rsidR="000638F7">
        <w:t>”</w:t>
      </w:r>
      <w:r>
        <w:t xml:space="preserve">) </w:t>
      </w:r>
      <w:r w:rsidR="00C77767">
        <w:t xml:space="preserve">and files this Petition seeking approval of a change of control and amendment to its </w:t>
      </w:r>
      <w:r w:rsidR="00DF7F49">
        <w:t>“Contract for the Purchase of Firm Capacity and Energy from a Renewable Qualifying Facility Utilizing the Proxy Unit Methodology” (“</w:t>
      </w:r>
      <w:r w:rsidR="00083C3C">
        <w:t xml:space="preserve">Madison </w:t>
      </w:r>
      <w:r w:rsidR="00DF7F49">
        <w:t xml:space="preserve">PPA”) entered </w:t>
      </w:r>
      <w:r w:rsidR="00850B1B">
        <w:t xml:space="preserve">with </w:t>
      </w:r>
      <w:r w:rsidR="00C77767">
        <w:t>Georgia Power Company (“GPC” or “the Company”)</w:t>
      </w:r>
      <w:r w:rsidR="00DF7F49">
        <w:t xml:space="preserve"> </w:t>
      </w:r>
      <w:r w:rsidR="00D42B16">
        <w:t xml:space="preserve">for the purpose of </w:t>
      </w:r>
      <w:r w:rsidR="00DF7F49">
        <w:t xml:space="preserve">transfer of control thereof to </w:t>
      </w:r>
      <w:r w:rsidR="00870BF6">
        <w:t>Gaelectric Renewable Energy Developments</w:t>
      </w:r>
      <w:r w:rsidR="00756ABD">
        <w:t>, Ltd.</w:t>
      </w:r>
      <w:r w:rsidR="00870BF6">
        <w:t xml:space="preserve"> </w:t>
      </w:r>
      <w:r w:rsidR="00062F69">
        <w:t>(</w:t>
      </w:r>
      <w:r w:rsidR="00DF7F49">
        <w:t>“</w:t>
      </w:r>
      <w:r w:rsidR="00870BF6">
        <w:t>GRED</w:t>
      </w:r>
      <w:r w:rsidR="00062F69">
        <w:t>”)</w:t>
      </w:r>
      <w:r w:rsidR="00AD1431">
        <w:t xml:space="preserve"> and a corresponding amendment to the </w:t>
      </w:r>
      <w:r w:rsidR="00F3006F">
        <w:t>Madison</w:t>
      </w:r>
      <w:r w:rsidR="00AD1431">
        <w:t xml:space="preserve"> PPA to extend the Required Commercial Operation Date (“RCOD”)</w:t>
      </w:r>
      <w:r w:rsidR="00C77767">
        <w:t xml:space="preserve">. </w:t>
      </w:r>
      <w:r w:rsidR="00167E94">
        <w:t xml:space="preserve">  </w:t>
      </w:r>
      <w:r w:rsidR="00840AB7">
        <w:t xml:space="preserve">GRP </w:t>
      </w:r>
      <w:r w:rsidR="00083C3C">
        <w:t xml:space="preserve">Madison </w:t>
      </w:r>
      <w:r w:rsidR="00840AB7">
        <w:t xml:space="preserve">and GPC entered the </w:t>
      </w:r>
      <w:r w:rsidR="006D3179">
        <w:t xml:space="preserve">Madison </w:t>
      </w:r>
      <w:r w:rsidR="00840AB7">
        <w:t xml:space="preserve">PPA on </w:t>
      </w:r>
      <w:r w:rsidR="00AA2F54">
        <w:t xml:space="preserve">or about </w:t>
      </w:r>
      <w:r w:rsidR="003B5970" w:rsidRPr="008D3234">
        <w:t>October 21</w:t>
      </w:r>
      <w:r w:rsidR="00840AB7" w:rsidRPr="008D3234">
        <w:t>, 2015</w:t>
      </w:r>
      <w:r w:rsidR="00840AB7">
        <w:t>, p</w:t>
      </w:r>
      <w:r w:rsidR="00167E94">
        <w:t xml:space="preserve">ursuant to certain orders issued by the Georgia Public Service Commission (the “Commission”) in </w:t>
      </w:r>
      <w:r w:rsidR="006F4B26">
        <w:t>this docket</w:t>
      </w:r>
      <w:r w:rsidR="00DF7F49">
        <w:t>.</w:t>
      </w:r>
      <w:r w:rsidR="00062F69">
        <w:rPr>
          <w:rStyle w:val="FootnoteReference"/>
        </w:rPr>
        <w:footnoteReference w:id="1"/>
      </w:r>
      <w:r w:rsidR="00DF7F49">
        <w:t xml:space="preserve">  Pursuant thereto, GRP </w:t>
      </w:r>
      <w:r w:rsidR="006D3179">
        <w:t xml:space="preserve">Madison </w:t>
      </w:r>
      <w:r>
        <w:t xml:space="preserve">is </w:t>
      </w:r>
      <w:r w:rsidR="00DF7F49">
        <w:t>d</w:t>
      </w:r>
      <w:r>
        <w:t xml:space="preserve">eveloping </w:t>
      </w:r>
      <w:r w:rsidR="00DF7F49">
        <w:t xml:space="preserve">a </w:t>
      </w:r>
      <w:r w:rsidR="00DF7F49">
        <w:lastRenderedPageBreak/>
        <w:t>r</w:t>
      </w:r>
      <w:r>
        <w:t xml:space="preserve">enewable energy </w:t>
      </w:r>
      <w:r w:rsidR="003B5970">
        <w:t xml:space="preserve">biomass generation </w:t>
      </w:r>
      <w:r>
        <w:t xml:space="preserve">project in </w:t>
      </w:r>
      <w:r w:rsidR="00CD59E1">
        <w:t xml:space="preserve">Madison </w:t>
      </w:r>
      <w:r w:rsidR="00DF7F49">
        <w:t xml:space="preserve">County, </w:t>
      </w:r>
      <w:r>
        <w:t>Georgia</w:t>
      </w:r>
      <w:r w:rsidR="007D357D">
        <w:t xml:space="preserve">.  </w:t>
      </w:r>
      <w:r w:rsidR="00840AB7">
        <w:t xml:space="preserve">The </w:t>
      </w:r>
      <w:r w:rsidR="006D3179">
        <w:t xml:space="preserve">Madison </w:t>
      </w:r>
      <w:r w:rsidR="00840AB7">
        <w:t xml:space="preserve">PPA authorizes GRP </w:t>
      </w:r>
      <w:r w:rsidR="006D3179">
        <w:t xml:space="preserve">Madison </w:t>
      </w:r>
      <w:r w:rsidR="00840AB7">
        <w:t>to sell and GPC to purchase up to fifty-eight (58) MW of electricity.</w:t>
      </w:r>
      <w:r w:rsidR="00840AB7">
        <w:rPr>
          <w:rStyle w:val="FootnoteReference"/>
        </w:rPr>
        <w:footnoteReference w:id="2"/>
      </w:r>
      <w:r w:rsidR="00840AB7">
        <w:t xml:space="preserve">  </w:t>
      </w:r>
      <w:r>
        <w:t xml:space="preserve">This Petition seeks Commission approval </w:t>
      </w:r>
      <w:r w:rsidR="00DF7F49">
        <w:t xml:space="preserve">to allow GRP </w:t>
      </w:r>
      <w:r w:rsidR="006D3179">
        <w:t xml:space="preserve">Madison </w:t>
      </w:r>
      <w:r w:rsidR="00DF7F49">
        <w:t xml:space="preserve">to transfer </w:t>
      </w:r>
      <w:r w:rsidR="00E81DAB">
        <w:t xml:space="preserve">control of </w:t>
      </w:r>
      <w:r w:rsidR="00DF7F49">
        <w:t xml:space="preserve">its </w:t>
      </w:r>
      <w:r w:rsidR="00A21AA4">
        <w:t xml:space="preserve">Madison </w:t>
      </w:r>
      <w:r w:rsidR="00DF7F49">
        <w:t xml:space="preserve">County </w:t>
      </w:r>
      <w:r>
        <w:t xml:space="preserve">biomass </w:t>
      </w:r>
      <w:r w:rsidR="001012EB">
        <w:t xml:space="preserve">facility </w:t>
      </w:r>
      <w:r w:rsidR="00DF7F49">
        <w:t xml:space="preserve">and interests in and to the </w:t>
      </w:r>
      <w:r w:rsidR="006D3179">
        <w:t xml:space="preserve">Madison </w:t>
      </w:r>
      <w:r w:rsidR="00DF7F49">
        <w:t xml:space="preserve">PPA </w:t>
      </w:r>
      <w:r w:rsidR="007E38CE">
        <w:t xml:space="preserve">to </w:t>
      </w:r>
      <w:r w:rsidR="00A50D7C">
        <w:t>GRED</w:t>
      </w:r>
      <w:r w:rsidR="000B20D9">
        <w:t xml:space="preserve"> </w:t>
      </w:r>
      <w:r w:rsidR="003B5970">
        <w:t>to allow</w:t>
      </w:r>
      <w:r w:rsidR="000B20D9">
        <w:t xml:space="preserve"> </w:t>
      </w:r>
      <w:r w:rsidR="00442E9A">
        <w:t xml:space="preserve">GRED </w:t>
      </w:r>
      <w:r w:rsidR="003B5970">
        <w:t xml:space="preserve">to </w:t>
      </w:r>
      <w:r w:rsidR="00442E9A">
        <w:t>acquir</w:t>
      </w:r>
      <w:r w:rsidR="003B5970">
        <w:t>e</w:t>
      </w:r>
      <w:r w:rsidR="00442E9A">
        <w:t xml:space="preserve"> majority ownership in GRP </w:t>
      </w:r>
      <w:r w:rsidR="006D3179">
        <w:t>Madison</w:t>
      </w:r>
      <w:r w:rsidR="00DF7F49">
        <w:t xml:space="preserve">.  </w:t>
      </w:r>
      <w:r w:rsidR="00317A41">
        <w:t>The confidential proposal for GRED’s acquisition of majority ownership in GRP will be provided to the Commission’s Staff and the Company</w:t>
      </w:r>
      <w:r w:rsidR="003D2BDA">
        <w:t xml:space="preserve"> for review</w:t>
      </w:r>
      <w:r w:rsidR="00317A41">
        <w:t>.</w:t>
      </w:r>
      <w:r w:rsidR="00DF7F49">
        <w:t xml:space="preserve"> </w:t>
      </w:r>
    </w:p>
    <w:p w14:paraId="764FF5C9" w14:textId="337D9E25" w:rsidR="00756ABD" w:rsidRDefault="00BC1230" w:rsidP="00D42B16">
      <w:pPr>
        <w:pStyle w:val="BodyText"/>
        <w:spacing w:after="0" w:line="480" w:lineRule="auto"/>
        <w:jc w:val="both"/>
      </w:pPr>
      <w:r w:rsidRPr="00687DAA">
        <w:t xml:space="preserve">For the reasons set forth herein, GRP’s Petition for Approval of a Change of Control </w:t>
      </w:r>
      <w:r w:rsidR="00840AB7">
        <w:t xml:space="preserve">to allow GRED to acquire majority ownership in GRP </w:t>
      </w:r>
      <w:r w:rsidR="006D3179">
        <w:t xml:space="preserve">Madison </w:t>
      </w:r>
      <w:r w:rsidRPr="00687DAA">
        <w:t xml:space="preserve">is </w:t>
      </w:r>
      <w:r w:rsidR="00687DAA" w:rsidRPr="00687DAA">
        <w:t>necessary to the advancement</w:t>
      </w:r>
      <w:r w:rsidR="00344243">
        <w:t xml:space="preserve"> and completion </w:t>
      </w:r>
      <w:r w:rsidR="00687DAA" w:rsidRPr="00687DAA">
        <w:t xml:space="preserve">of </w:t>
      </w:r>
      <w:r w:rsidR="00344243">
        <w:t xml:space="preserve">GRP </w:t>
      </w:r>
      <w:r w:rsidR="006D3179">
        <w:t xml:space="preserve">Madison’s </w:t>
      </w:r>
      <w:r w:rsidR="00687DAA" w:rsidRPr="00687DAA">
        <w:t>biomass generat</w:t>
      </w:r>
      <w:r w:rsidR="00344243">
        <w:t>ion facility</w:t>
      </w:r>
      <w:r w:rsidR="00687DAA" w:rsidRPr="00687DAA">
        <w:t xml:space="preserve"> and, therefore, should be granted. </w:t>
      </w:r>
      <w:r w:rsidR="00365592">
        <w:t xml:space="preserve">  The Commission has consistently approved prior change of control requests in Docket No. 27488, </w:t>
      </w:r>
      <w:r w:rsidR="00365592">
        <w:rPr>
          <w:i/>
        </w:rPr>
        <w:t xml:space="preserve">In </w:t>
      </w:r>
      <w:r w:rsidR="00365592">
        <w:rPr>
          <w:i/>
        </w:rPr>
        <w:lastRenderedPageBreak/>
        <w:t>re: Georgia Power Company’s 2015 Requests for Proposals</w:t>
      </w:r>
      <w:r w:rsidR="00365592">
        <w:t>.</w:t>
      </w:r>
      <w:r w:rsidR="00365592">
        <w:rPr>
          <w:rStyle w:val="FootnoteReference"/>
        </w:rPr>
        <w:footnoteReference w:id="3"/>
      </w:r>
      <w:r w:rsidR="00365592">
        <w:t xml:space="preserve">  In doing so, the Commission has demonstrated its commitment to facilitate the development and completion of biomass projects.   </w:t>
      </w:r>
    </w:p>
    <w:p w14:paraId="0447AB49" w14:textId="6402EC50" w:rsidR="00365592" w:rsidRPr="00DE234D" w:rsidRDefault="00756ABD" w:rsidP="00D42B16">
      <w:pPr>
        <w:pStyle w:val="BodyText"/>
        <w:spacing w:after="0" w:line="480" w:lineRule="auto"/>
        <w:jc w:val="both"/>
      </w:pPr>
      <w:r>
        <w:t xml:space="preserve">Consistent with this Commission precedent and to facilitate the completion of GRP </w:t>
      </w:r>
      <w:r w:rsidR="006D3179">
        <w:t xml:space="preserve">Madison’s </w:t>
      </w:r>
      <w:r>
        <w:t>biomas</w:t>
      </w:r>
      <w:r w:rsidR="003D2BDA">
        <w:t>s</w:t>
      </w:r>
      <w:r>
        <w:t xml:space="preserve"> generation facility, GRP </w:t>
      </w:r>
      <w:r w:rsidR="006D3179">
        <w:t xml:space="preserve">Madison </w:t>
      </w:r>
      <w:r>
        <w:t>requests Commission authority, for the following:</w:t>
      </w:r>
    </w:p>
    <w:p w14:paraId="0E7B9C33" w14:textId="29E85DBD" w:rsidR="00C562B3" w:rsidRDefault="00756ABD" w:rsidP="00D42B16">
      <w:pPr>
        <w:pStyle w:val="BodyText"/>
        <w:spacing w:after="0"/>
        <w:jc w:val="both"/>
        <w:rPr>
          <w:u w:val="single"/>
        </w:rPr>
      </w:pPr>
      <w:r>
        <w:rPr>
          <w:u w:val="single"/>
        </w:rPr>
        <w:t xml:space="preserve">Approve the </w:t>
      </w:r>
      <w:r w:rsidR="00C562B3">
        <w:rPr>
          <w:u w:val="single"/>
        </w:rPr>
        <w:t xml:space="preserve">Transfer of </w:t>
      </w:r>
      <w:r w:rsidR="003B5970">
        <w:rPr>
          <w:u w:val="single"/>
        </w:rPr>
        <w:t xml:space="preserve">majority ownership in </w:t>
      </w:r>
      <w:r w:rsidR="00C562B3">
        <w:rPr>
          <w:u w:val="single"/>
        </w:rPr>
        <w:t xml:space="preserve">GRP </w:t>
      </w:r>
      <w:r w:rsidR="006D3179">
        <w:rPr>
          <w:u w:val="single"/>
        </w:rPr>
        <w:t xml:space="preserve">Madison </w:t>
      </w:r>
      <w:r w:rsidR="00C562B3">
        <w:rPr>
          <w:u w:val="single"/>
        </w:rPr>
        <w:t xml:space="preserve">to </w:t>
      </w:r>
      <w:r w:rsidR="00442E9A">
        <w:rPr>
          <w:u w:val="single"/>
        </w:rPr>
        <w:t>GRED</w:t>
      </w:r>
      <w:r>
        <w:rPr>
          <w:u w:val="single"/>
        </w:rPr>
        <w:t>:</w:t>
      </w:r>
    </w:p>
    <w:p w14:paraId="3723FB63" w14:textId="77777777" w:rsidR="00C562B3" w:rsidRDefault="00C562B3" w:rsidP="00D42B16">
      <w:pPr>
        <w:pStyle w:val="BodyText"/>
        <w:spacing w:after="0"/>
        <w:ind w:firstLine="0"/>
        <w:jc w:val="both"/>
        <w:rPr>
          <w:u w:val="single"/>
        </w:rPr>
      </w:pPr>
    </w:p>
    <w:p w14:paraId="2B9E795B" w14:textId="68BD0058" w:rsidR="00EF6D13" w:rsidRDefault="00756ABD" w:rsidP="00D42B16">
      <w:pPr>
        <w:pStyle w:val="BodyText"/>
        <w:spacing w:after="0" w:line="480" w:lineRule="auto"/>
        <w:jc w:val="both"/>
      </w:pPr>
      <w:r>
        <w:t xml:space="preserve">GRP </w:t>
      </w:r>
      <w:r w:rsidR="006D3179">
        <w:t xml:space="preserve">Madison </w:t>
      </w:r>
      <w:r>
        <w:t>asks the Commission to approve a transfer of a majority ownership to GRED.  Based in Ireland, GRED is a</w:t>
      </w:r>
      <w:r w:rsidR="0076142A">
        <w:t>n independent</w:t>
      </w:r>
      <w:r>
        <w:t xml:space="preserve"> utility with significant ownership in renewable energy generation projects, particularly biomass generation facilities.  It has the capacity to design, engineer, construct, maintain and operate </w:t>
      </w:r>
      <w:r w:rsidR="006F63C7">
        <w:t xml:space="preserve">GRP </w:t>
      </w:r>
      <w:r w:rsidR="006D3179">
        <w:t xml:space="preserve">Madison’s </w:t>
      </w:r>
      <w:r>
        <w:t>biomass generation facilit</w:t>
      </w:r>
      <w:r w:rsidR="006F63C7">
        <w:t>y</w:t>
      </w:r>
      <w:r>
        <w:t xml:space="preserve">.   It has the technical expertise to carry out all remaining development activity associated </w:t>
      </w:r>
      <w:r w:rsidR="006F63C7">
        <w:t>there</w:t>
      </w:r>
      <w:r>
        <w:t>with</w:t>
      </w:r>
      <w:r w:rsidR="006F63C7">
        <w:t xml:space="preserve">.  </w:t>
      </w:r>
      <w:r w:rsidR="003B5970">
        <w:t xml:space="preserve">Its financial resources will support completion of the GRP Madison facility.  </w:t>
      </w:r>
      <w:r w:rsidR="00442E9A">
        <w:t xml:space="preserve">Upon </w:t>
      </w:r>
      <w:r w:rsidR="00062F69">
        <w:t xml:space="preserve">the financial close of </w:t>
      </w:r>
      <w:r w:rsidR="00442E9A">
        <w:t xml:space="preserve">GRED’s </w:t>
      </w:r>
      <w:r w:rsidR="00062F69">
        <w:t xml:space="preserve">purchase </w:t>
      </w:r>
      <w:r w:rsidR="00442E9A">
        <w:t xml:space="preserve">of a majority share of GRP </w:t>
      </w:r>
      <w:r w:rsidR="006D3179">
        <w:t>Madison</w:t>
      </w:r>
      <w:r w:rsidR="00442E9A">
        <w:t xml:space="preserve">, the </w:t>
      </w:r>
      <w:r w:rsidR="006D3179">
        <w:t xml:space="preserve">Madison </w:t>
      </w:r>
      <w:r w:rsidR="00442E9A">
        <w:t xml:space="preserve">facility will </w:t>
      </w:r>
      <w:r w:rsidR="003B5970">
        <w:t xml:space="preserve">continue to be developed and </w:t>
      </w:r>
      <w:r w:rsidR="00442E9A">
        <w:t xml:space="preserve">operated by GRP </w:t>
      </w:r>
      <w:r w:rsidR="006D3179">
        <w:t>Madison</w:t>
      </w:r>
      <w:r w:rsidR="00442E9A">
        <w:t xml:space="preserve">.  </w:t>
      </w:r>
      <w:r w:rsidR="00667051">
        <w:t xml:space="preserve">GRP </w:t>
      </w:r>
      <w:r w:rsidR="006D3179">
        <w:t xml:space="preserve">Madison </w:t>
      </w:r>
      <w:r w:rsidR="00C562B3">
        <w:t>believe</w:t>
      </w:r>
      <w:r w:rsidR="00317A41">
        <w:t>s</w:t>
      </w:r>
      <w:r w:rsidR="00C562B3">
        <w:t xml:space="preserve"> that </w:t>
      </w:r>
      <w:r w:rsidR="00317A41">
        <w:t xml:space="preserve">the Company will defer to the Commission’s direction on </w:t>
      </w:r>
      <w:r w:rsidR="00D42B16">
        <w:t>transfer of control</w:t>
      </w:r>
      <w:r w:rsidR="003B5970">
        <w:t>, if this Petition is approved</w:t>
      </w:r>
      <w:r w:rsidR="00C562B3">
        <w:t xml:space="preserve">. </w:t>
      </w:r>
      <w:r w:rsidR="00667051">
        <w:t xml:space="preserve"> </w:t>
      </w:r>
    </w:p>
    <w:p w14:paraId="50038A68" w14:textId="57EFE589" w:rsidR="00442E9A" w:rsidRDefault="006F63C7" w:rsidP="00D42B16">
      <w:pPr>
        <w:pStyle w:val="BodyText"/>
        <w:spacing w:after="0" w:line="480" w:lineRule="auto"/>
        <w:jc w:val="both"/>
        <w:rPr>
          <w:u w:val="single"/>
        </w:rPr>
      </w:pPr>
      <w:r>
        <w:rPr>
          <w:u w:val="single"/>
        </w:rPr>
        <w:t xml:space="preserve">Approve </w:t>
      </w:r>
      <w:r w:rsidR="00756ABD">
        <w:rPr>
          <w:u w:val="single"/>
        </w:rPr>
        <w:t>Amend</w:t>
      </w:r>
      <w:r>
        <w:rPr>
          <w:u w:val="single"/>
        </w:rPr>
        <w:t>ment of</w:t>
      </w:r>
      <w:r w:rsidR="00756ABD">
        <w:rPr>
          <w:u w:val="single"/>
        </w:rPr>
        <w:t xml:space="preserve"> the </w:t>
      </w:r>
      <w:r w:rsidR="006D3179">
        <w:rPr>
          <w:u w:val="single"/>
        </w:rPr>
        <w:t xml:space="preserve">Madison </w:t>
      </w:r>
      <w:r w:rsidR="00756ABD">
        <w:rPr>
          <w:u w:val="single"/>
        </w:rPr>
        <w:t xml:space="preserve">PPA to </w:t>
      </w:r>
      <w:r w:rsidR="00667051">
        <w:rPr>
          <w:u w:val="single"/>
        </w:rPr>
        <w:t>Exten</w:t>
      </w:r>
      <w:r>
        <w:rPr>
          <w:u w:val="single"/>
        </w:rPr>
        <w:t>d</w:t>
      </w:r>
      <w:r w:rsidR="00667051" w:rsidRPr="00365592">
        <w:rPr>
          <w:u w:val="single"/>
        </w:rPr>
        <w:t xml:space="preserve"> RCOD</w:t>
      </w:r>
      <w:r w:rsidR="00756ABD">
        <w:rPr>
          <w:u w:val="single"/>
        </w:rPr>
        <w:t>:</w:t>
      </w:r>
    </w:p>
    <w:p w14:paraId="25792C6F" w14:textId="57DF80DA" w:rsidR="00667051" w:rsidRPr="00442E9A" w:rsidRDefault="00442E9A" w:rsidP="00D42B16">
      <w:pPr>
        <w:pStyle w:val="BodyText"/>
        <w:spacing w:after="0" w:line="480" w:lineRule="auto"/>
        <w:jc w:val="both"/>
        <w:rPr>
          <w:u w:val="single"/>
        </w:rPr>
      </w:pPr>
      <w:r w:rsidRPr="006500F7">
        <w:t xml:space="preserve">Paragraph 2.7 of the </w:t>
      </w:r>
      <w:r w:rsidR="006500F7" w:rsidRPr="006500F7">
        <w:t xml:space="preserve">GRP </w:t>
      </w:r>
      <w:r w:rsidR="006D3179">
        <w:t>Madison</w:t>
      </w:r>
      <w:r w:rsidR="006D3179" w:rsidRPr="006500F7">
        <w:t xml:space="preserve"> </w:t>
      </w:r>
      <w:r w:rsidR="00595A59" w:rsidRPr="006500F7">
        <w:t xml:space="preserve">PPA </w:t>
      </w:r>
      <w:r w:rsidR="006500F7" w:rsidRPr="006500F7">
        <w:t xml:space="preserve">sets the </w:t>
      </w:r>
      <w:r w:rsidR="006F63C7">
        <w:t xml:space="preserve">RCOD </w:t>
      </w:r>
      <w:r w:rsidR="00667051">
        <w:t>at June 1, 2017</w:t>
      </w:r>
      <w:r w:rsidR="006F63C7">
        <w:t xml:space="preserve">.  The </w:t>
      </w:r>
      <w:r w:rsidR="006D3179">
        <w:t>M</w:t>
      </w:r>
      <w:r w:rsidR="00A21AA4">
        <w:t>a</w:t>
      </w:r>
      <w:r w:rsidR="006D3179">
        <w:t xml:space="preserve">dison </w:t>
      </w:r>
      <w:r w:rsidR="006F63C7">
        <w:t>PPA also requires</w:t>
      </w:r>
      <w:r w:rsidR="006500F7">
        <w:t xml:space="preserve"> GRP </w:t>
      </w:r>
      <w:r w:rsidR="006D3179">
        <w:t xml:space="preserve">Madison </w:t>
      </w:r>
      <w:r w:rsidR="006500F7">
        <w:t>to pay specified liquidated damages to GPC up to June 1, 2018 in order to achieve commercial operation.  T</w:t>
      </w:r>
      <w:r w:rsidR="00667051">
        <w:t xml:space="preserve">o facilitate the change of control, GRP </w:t>
      </w:r>
      <w:r w:rsidR="006D3179">
        <w:t xml:space="preserve">Madison </w:t>
      </w:r>
      <w:r w:rsidR="00667051">
        <w:lastRenderedPageBreak/>
        <w:t xml:space="preserve">requests that </w:t>
      </w:r>
      <w:r w:rsidR="003B5970">
        <w:t xml:space="preserve">RCOD and </w:t>
      </w:r>
      <w:r w:rsidR="00667051">
        <w:t xml:space="preserve">the </w:t>
      </w:r>
      <w:r w:rsidR="006500F7">
        <w:t>liquidated damages period be extended from June 1, 2018 to June 1, 2019</w:t>
      </w:r>
      <w:r w:rsidR="00667051">
        <w:t>.</w:t>
      </w:r>
      <w:r w:rsidR="006F63C7">
        <w:t xml:space="preserve"> </w:t>
      </w:r>
    </w:p>
    <w:p w14:paraId="32D0DE13" w14:textId="24DBAF14" w:rsidR="00EF6D13" w:rsidRDefault="006F63C7" w:rsidP="0024670F">
      <w:pPr>
        <w:pStyle w:val="BodyText"/>
        <w:spacing w:after="0" w:line="480" w:lineRule="auto"/>
        <w:jc w:val="center"/>
        <w:rPr>
          <w:u w:val="single"/>
        </w:rPr>
      </w:pPr>
      <w:r>
        <w:rPr>
          <w:u w:val="single"/>
        </w:rPr>
        <w:t>CONCLUSION</w:t>
      </w:r>
    </w:p>
    <w:p w14:paraId="7BF55DEC" w14:textId="3936AD71" w:rsidR="00CC7F5F" w:rsidRDefault="00EF6D13" w:rsidP="00D42B16">
      <w:pPr>
        <w:pStyle w:val="BodyText"/>
        <w:spacing w:after="0" w:line="480" w:lineRule="auto"/>
        <w:jc w:val="both"/>
      </w:pPr>
      <w:r>
        <w:t xml:space="preserve">GRP </w:t>
      </w:r>
      <w:r w:rsidR="006D3179">
        <w:t xml:space="preserve">Madison’s </w:t>
      </w:r>
      <w:r>
        <w:t xml:space="preserve">Petition for Change of Control and Amendment of Biomass Power Purchase Agreements with Georgia Power Company should be granted.  GRP </w:t>
      </w:r>
      <w:r w:rsidR="006D3179">
        <w:t xml:space="preserve">Madison </w:t>
      </w:r>
      <w:r w:rsidRPr="002511A1">
        <w:t xml:space="preserve">requests expedited </w:t>
      </w:r>
      <w:r>
        <w:t xml:space="preserve">consideration </w:t>
      </w:r>
      <w:r w:rsidRPr="002511A1">
        <w:t xml:space="preserve">of </w:t>
      </w:r>
      <w:r w:rsidR="00D42B16">
        <w:t>i</w:t>
      </w:r>
      <w:r w:rsidRPr="002511A1">
        <w:t>t</w:t>
      </w:r>
      <w:r w:rsidR="00D42B16">
        <w:t xml:space="preserve">s </w:t>
      </w:r>
      <w:r w:rsidRPr="002511A1">
        <w:t>request</w:t>
      </w:r>
      <w:r>
        <w:t xml:space="preserve"> </w:t>
      </w:r>
      <w:r w:rsidR="00D42B16">
        <w:t xml:space="preserve">to allow the change of control of its </w:t>
      </w:r>
      <w:r w:rsidR="00083C3C">
        <w:t xml:space="preserve">Madison </w:t>
      </w:r>
      <w:r w:rsidR="00D42B16">
        <w:t xml:space="preserve">County, Georgia biomass generation facility to </w:t>
      </w:r>
      <w:r w:rsidR="006500F7">
        <w:t xml:space="preserve">GRED </w:t>
      </w:r>
      <w:r>
        <w:t xml:space="preserve">in order to </w:t>
      </w:r>
      <w:r w:rsidR="00D42B16">
        <w:t>facilitate the completion of the plant and allow it to come on line and commence generation.</w:t>
      </w:r>
    </w:p>
    <w:p w14:paraId="0F21218C" w14:textId="2EF5C07A" w:rsidR="00AF1411" w:rsidRDefault="00AF1411" w:rsidP="00D42B16">
      <w:pPr>
        <w:ind w:firstLine="720"/>
        <w:jc w:val="both"/>
      </w:pPr>
      <w:r>
        <w:t xml:space="preserve">This </w:t>
      </w:r>
      <w:r w:rsidR="006500F7">
        <w:t>24</w:t>
      </w:r>
      <w:r w:rsidR="006500F7" w:rsidRPr="006500F7">
        <w:rPr>
          <w:vertAlign w:val="superscript"/>
        </w:rPr>
        <w:t>th</w:t>
      </w:r>
      <w:r w:rsidR="006500F7">
        <w:t xml:space="preserve"> </w:t>
      </w:r>
      <w:r>
        <w:t xml:space="preserve">day of </w:t>
      </w:r>
      <w:r w:rsidR="006500F7">
        <w:t>January, 2017</w:t>
      </w:r>
      <w:r>
        <w:t>.</w:t>
      </w:r>
    </w:p>
    <w:p w14:paraId="0510A040" w14:textId="77777777" w:rsidR="00CC7F5F" w:rsidRDefault="00CC7F5F" w:rsidP="00D42B16">
      <w:pPr>
        <w:pStyle w:val="NoSpacing"/>
        <w:ind w:left="4860"/>
        <w:jc w:val="both"/>
        <w:rPr>
          <w:b/>
        </w:rPr>
      </w:pPr>
    </w:p>
    <w:p w14:paraId="69E0670D" w14:textId="77777777" w:rsidR="00AF1411" w:rsidRPr="007475D4" w:rsidRDefault="00AF1411" w:rsidP="00D42B16">
      <w:pPr>
        <w:pStyle w:val="NoSpacing"/>
        <w:ind w:left="4860"/>
        <w:jc w:val="both"/>
        <w:rPr>
          <w:b/>
        </w:rPr>
      </w:pPr>
      <w:r w:rsidRPr="007475D4">
        <w:rPr>
          <w:b/>
        </w:rPr>
        <w:t>GALLOWAY &amp; LYNDALL, LLP</w:t>
      </w:r>
    </w:p>
    <w:p w14:paraId="60DE5994" w14:textId="77777777" w:rsidR="00AF1411" w:rsidRDefault="00AF1411" w:rsidP="00D42B16">
      <w:pPr>
        <w:pStyle w:val="NoSpacing"/>
        <w:ind w:left="4860"/>
        <w:jc w:val="both"/>
      </w:pPr>
      <w:r w:rsidRPr="00BF2D8F">
        <w:t xml:space="preserve">Counsel for </w:t>
      </w:r>
      <w:r>
        <w:t>Georgia Renewable Power, LLC</w:t>
      </w:r>
    </w:p>
    <w:p w14:paraId="4D1F6645" w14:textId="77777777" w:rsidR="00CC7F5F" w:rsidRDefault="00CC7F5F" w:rsidP="00D42B16">
      <w:pPr>
        <w:pStyle w:val="NoSpacing"/>
        <w:ind w:left="4860"/>
        <w:jc w:val="both"/>
      </w:pPr>
    </w:p>
    <w:p w14:paraId="48A3474C" w14:textId="77777777" w:rsidR="00CC7F5F" w:rsidRDefault="00CC7F5F" w:rsidP="00D42B16">
      <w:pPr>
        <w:pStyle w:val="NoSpacing"/>
        <w:ind w:left="4860"/>
        <w:jc w:val="both"/>
      </w:pPr>
    </w:p>
    <w:p w14:paraId="3AF30D78" w14:textId="77777777" w:rsidR="00CC7F5F" w:rsidRDefault="00CC7F5F" w:rsidP="00D42B16">
      <w:pPr>
        <w:pStyle w:val="NoSpacing"/>
        <w:ind w:left="4860"/>
        <w:jc w:val="both"/>
      </w:pPr>
    </w:p>
    <w:p w14:paraId="19588CC9" w14:textId="77777777" w:rsidR="00AF1411" w:rsidRPr="00BF2D8F" w:rsidRDefault="00AF1411" w:rsidP="00D42B16">
      <w:pPr>
        <w:pStyle w:val="NoSpacing"/>
        <w:ind w:left="4860"/>
        <w:jc w:val="both"/>
      </w:pPr>
      <w:r w:rsidRPr="00BF2D8F">
        <w:t>____________________________</w:t>
      </w:r>
      <w:r w:rsidR="00CC7F5F">
        <w:t>__</w:t>
      </w:r>
      <w:r w:rsidRPr="00BF2D8F">
        <w:t>______</w:t>
      </w:r>
    </w:p>
    <w:p w14:paraId="751DCCD7" w14:textId="77777777" w:rsidR="00AF1411" w:rsidRPr="00BF2D8F" w:rsidRDefault="00AF1411" w:rsidP="00D42B16">
      <w:pPr>
        <w:pStyle w:val="NoSpacing"/>
        <w:ind w:left="4860"/>
        <w:jc w:val="both"/>
      </w:pPr>
      <w:r w:rsidRPr="00BF2D8F">
        <w:t>Newton M. Galloway</w:t>
      </w:r>
    </w:p>
    <w:p w14:paraId="13483B6F" w14:textId="77777777" w:rsidR="00AF1411" w:rsidRPr="00BF2D8F" w:rsidRDefault="00AF1411" w:rsidP="00D42B16">
      <w:pPr>
        <w:pStyle w:val="NoSpacing"/>
        <w:ind w:left="4860"/>
        <w:jc w:val="both"/>
      </w:pPr>
      <w:r w:rsidRPr="00BF2D8F">
        <w:t>Georgia Bar No.: 283069</w:t>
      </w:r>
    </w:p>
    <w:p w14:paraId="551CD762" w14:textId="77777777" w:rsidR="00AF1411" w:rsidRPr="00BF2D8F" w:rsidRDefault="00AF1411" w:rsidP="00D42B16">
      <w:pPr>
        <w:pStyle w:val="NoSpacing"/>
        <w:ind w:left="4860"/>
        <w:jc w:val="both"/>
      </w:pPr>
      <w:r w:rsidRPr="00BF2D8F">
        <w:t>Terri M. Lyndall</w:t>
      </w:r>
    </w:p>
    <w:p w14:paraId="4E7F9E12" w14:textId="77777777" w:rsidR="00AF1411" w:rsidRDefault="00AF1411" w:rsidP="00D42B16">
      <w:pPr>
        <w:pStyle w:val="NoSpacing"/>
        <w:ind w:left="4860"/>
        <w:jc w:val="both"/>
      </w:pPr>
      <w:r w:rsidRPr="00BF2D8F">
        <w:t>Georgia Bar No.: 462235</w:t>
      </w:r>
    </w:p>
    <w:p w14:paraId="4BCA6425" w14:textId="77777777" w:rsidR="003B5970" w:rsidRDefault="003B5970" w:rsidP="003B5970">
      <w:pPr>
        <w:ind w:left="4140" w:firstLine="720"/>
      </w:pPr>
      <w:r>
        <w:t>Steven L. Jones</w:t>
      </w:r>
    </w:p>
    <w:p w14:paraId="2E70CC8A" w14:textId="77777777" w:rsidR="003B5970" w:rsidRDefault="003B5970" w:rsidP="003B5970">
      <w:pPr>
        <w:ind w:left="4140" w:firstLine="720"/>
      </w:pPr>
      <w:r>
        <w:t>Georgia Bar No. 639038</w:t>
      </w:r>
    </w:p>
    <w:p w14:paraId="10DFFFB8" w14:textId="77777777" w:rsidR="00CC7F5F" w:rsidRDefault="00CC7F5F" w:rsidP="00D42B16">
      <w:pPr>
        <w:pStyle w:val="NoSpacing"/>
        <w:jc w:val="both"/>
      </w:pPr>
    </w:p>
    <w:p w14:paraId="7C61EDE3" w14:textId="77777777" w:rsidR="00AF1411" w:rsidRPr="00BF2D8F" w:rsidRDefault="00AF1411" w:rsidP="00D42B16">
      <w:pPr>
        <w:pStyle w:val="NoSpacing"/>
        <w:jc w:val="both"/>
      </w:pPr>
      <w:r w:rsidRPr="00BF2D8F">
        <w:t>The Lewis Mills House</w:t>
      </w:r>
    </w:p>
    <w:p w14:paraId="53F01892" w14:textId="77777777" w:rsidR="00AF1411" w:rsidRPr="00BF2D8F" w:rsidRDefault="00AF1411" w:rsidP="00D42B16">
      <w:pPr>
        <w:pStyle w:val="NoSpacing"/>
        <w:jc w:val="both"/>
      </w:pPr>
      <w:r w:rsidRPr="00BF2D8F">
        <w:t>406 North Hill Street</w:t>
      </w:r>
    </w:p>
    <w:p w14:paraId="3CEB83AA" w14:textId="77777777" w:rsidR="00AF1411" w:rsidRPr="00BF2D8F" w:rsidRDefault="00AF1411" w:rsidP="00D42B16">
      <w:pPr>
        <w:pStyle w:val="NoSpacing"/>
        <w:jc w:val="both"/>
      </w:pPr>
      <w:r w:rsidRPr="00BF2D8F">
        <w:t>Griffin, GA 30223</w:t>
      </w:r>
    </w:p>
    <w:p w14:paraId="3226D671" w14:textId="77777777" w:rsidR="00AF1411" w:rsidRPr="00BF2D8F" w:rsidRDefault="00AF1411" w:rsidP="00D42B16">
      <w:pPr>
        <w:pStyle w:val="NoSpacing"/>
        <w:jc w:val="both"/>
      </w:pPr>
      <w:r w:rsidRPr="00BF2D8F">
        <w:t>(770) 233-6230 telephone</w:t>
      </w:r>
    </w:p>
    <w:p w14:paraId="16FD840C" w14:textId="77777777" w:rsidR="00AF1411" w:rsidRPr="00BF2D8F" w:rsidRDefault="00AF1411" w:rsidP="00D42B16">
      <w:pPr>
        <w:pStyle w:val="NoSpacing"/>
        <w:jc w:val="both"/>
      </w:pPr>
      <w:r w:rsidRPr="00BF2D8F">
        <w:t>(770) 233-6231 facsimile</w:t>
      </w:r>
    </w:p>
    <w:p w14:paraId="16BF6F6B" w14:textId="77777777" w:rsidR="00CC7F5F" w:rsidRDefault="003A65BF" w:rsidP="00D42B16">
      <w:pPr>
        <w:jc w:val="both"/>
      </w:pPr>
      <w:hyperlink r:id="rId8" w:history="1">
        <w:r w:rsidR="00CC7F5F" w:rsidRPr="00C96E46">
          <w:rPr>
            <w:rStyle w:val="Hyperlink"/>
          </w:rPr>
          <w:t>ngalloway@gallyn-law.com</w:t>
        </w:r>
      </w:hyperlink>
    </w:p>
    <w:p w14:paraId="4922120B" w14:textId="77777777" w:rsidR="00CC7F5F" w:rsidRDefault="003A65BF" w:rsidP="00D42B16">
      <w:pPr>
        <w:jc w:val="both"/>
      </w:pPr>
      <w:hyperlink r:id="rId9" w:history="1">
        <w:r w:rsidR="00CC7F5F" w:rsidRPr="00C96E46">
          <w:rPr>
            <w:rStyle w:val="Hyperlink"/>
          </w:rPr>
          <w:t>tlyndall@gallyn-law.com</w:t>
        </w:r>
      </w:hyperlink>
    </w:p>
    <w:p w14:paraId="193532D2" w14:textId="01DBF74C" w:rsidR="00AF1411" w:rsidRPr="00BF2D8F" w:rsidRDefault="00AF1411" w:rsidP="008D3234">
      <w:pPr>
        <w:jc w:val="center"/>
        <w:rPr>
          <w:u w:val="single"/>
        </w:rPr>
      </w:pPr>
      <w:r>
        <w:br w:type="page"/>
      </w:r>
      <w:r w:rsidRPr="00BF2D8F">
        <w:rPr>
          <w:u w:val="single"/>
        </w:rPr>
        <w:lastRenderedPageBreak/>
        <w:t>CERTIFICATE OF SERVICE</w:t>
      </w:r>
    </w:p>
    <w:p w14:paraId="28EB57A4" w14:textId="77777777" w:rsidR="00AF1411" w:rsidRPr="00BF2D8F" w:rsidRDefault="00AF1411" w:rsidP="00D42B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u w:val="single"/>
        </w:rPr>
      </w:pPr>
    </w:p>
    <w:p w14:paraId="678DEEA4" w14:textId="3B29D297" w:rsidR="00AF1411" w:rsidRDefault="00A46DC9" w:rsidP="008D3234">
      <w:pPr>
        <w:pStyle w:val="TitleUnderline"/>
        <w:spacing w:after="0" w:line="480" w:lineRule="auto"/>
        <w:jc w:val="both"/>
      </w:pPr>
      <w:r>
        <w:rPr>
          <w:b w:val="0"/>
          <w:caps w:val="0"/>
          <w:u w:val="none"/>
        </w:rPr>
        <w:tab/>
      </w:r>
      <w:r w:rsidRPr="00A46DC9">
        <w:rPr>
          <w:b w:val="0"/>
          <w:caps w:val="0"/>
          <w:u w:val="none"/>
        </w:rPr>
        <w:t xml:space="preserve">I certify that </w:t>
      </w:r>
      <w:r>
        <w:rPr>
          <w:b w:val="0"/>
          <w:caps w:val="0"/>
          <w:u w:val="none"/>
        </w:rPr>
        <w:t>I</w:t>
      </w:r>
      <w:r w:rsidRPr="00A46DC9">
        <w:rPr>
          <w:b w:val="0"/>
          <w:caps w:val="0"/>
          <w:u w:val="none"/>
        </w:rPr>
        <w:t xml:space="preserve"> have this day served a copy of the foregoing petition of </w:t>
      </w:r>
      <w:r>
        <w:rPr>
          <w:b w:val="0"/>
          <w:caps w:val="0"/>
          <w:u w:val="none"/>
        </w:rPr>
        <w:t xml:space="preserve">GRP </w:t>
      </w:r>
      <w:r w:rsidR="00083C3C">
        <w:rPr>
          <w:b w:val="0"/>
          <w:caps w:val="0"/>
          <w:u w:val="none"/>
        </w:rPr>
        <w:t>Madison</w:t>
      </w:r>
      <w:r w:rsidRPr="00A46DC9">
        <w:rPr>
          <w:b w:val="0"/>
          <w:caps w:val="0"/>
          <w:u w:val="none"/>
        </w:rPr>
        <w:t xml:space="preserve">, </w:t>
      </w:r>
      <w:r>
        <w:rPr>
          <w:b w:val="0"/>
          <w:caps w:val="0"/>
          <w:u w:val="none"/>
        </w:rPr>
        <w:t xml:space="preserve">LLC for Change of Control and Amendment of Biomass Power Purchase Agreements with Georgia Power Company </w:t>
      </w:r>
      <w:r w:rsidRPr="00A46DC9">
        <w:rPr>
          <w:b w:val="0"/>
          <w:caps w:val="0"/>
          <w:u w:val="none"/>
        </w:rPr>
        <w:t>upon the following persons by causing electronic copies of the same to be transmitted to each interested party that has supplied a valid email address, and all other parties to be served via e-mail or first class mail with adequate postage affixed thereon and deposited in the united states mail addressed as follows:</w:t>
      </w:r>
    </w:p>
    <w:p w14:paraId="4B08EF08" w14:textId="3C09C92E" w:rsidR="00AF1411" w:rsidRDefault="00C2017B" w:rsidP="00F15095">
      <w:pPr>
        <w:pStyle w:val="NoSpacing"/>
        <w:sectPr w:rsidR="00AF1411" w:rsidSect="005846E1">
          <w:footerReference w:type="default" r:id="rId10"/>
          <w:pgSz w:w="12240" w:h="15840" w:code="1"/>
          <w:pgMar w:top="1440" w:right="1440" w:bottom="1440" w:left="1440" w:header="720" w:footer="720" w:gutter="0"/>
          <w:paperSrc w:first="4" w:other="4"/>
          <w:cols w:space="720"/>
          <w:docGrid w:linePitch="360"/>
        </w:sectPr>
      </w:pPr>
      <w:r>
        <w:t xml:space="preserve">  </w:t>
      </w:r>
    </w:p>
    <w:p w14:paraId="30C6DD80" w14:textId="77777777" w:rsidR="00AF1411" w:rsidRPr="00FD5F4F" w:rsidRDefault="00AF1411" w:rsidP="00F15095">
      <w:pPr>
        <w:pStyle w:val="NoSpacing"/>
      </w:pPr>
      <w:r w:rsidRPr="00FD5F4F">
        <w:t>Mr. Reece McAlister</w:t>
      </w:r>
    </w:p>
    <w:p w14:paraId="582C37F0" w14:textId="77777777" w:rsidR="00AF1411" w:rsidRPr="00FD5F4F" w:rsidRDefault="00AF1411" w:rsidP="00F15095">
      <w:pPr>
        <w:pStyle w:val="NoSpacing"/>
      </w:pPr>
      <w:r w:rsidRPr="00FD5F4F">
        <w:t>Executive Secretary</w:t>
      </w:r>
    </w:p>
    <w:p w14:paraId="336AD41F" w14:textId="77777777" w:rsidR="00AF1411" w:rsidRPr="00FD5F4F" w:rsidRDefault="00AF1411" w:rsidP="00F15095">
      <w:pPr>
        <w:pStyle w:val="NoSpacing"/>
      </w:pPr>
      <w:r w:rsidRPr="00FD5F4F">
        <w:t>Georgia Public Service Commission</w:t>
      </w:r>
    </w:p>
    <w:p w14:paraId="24586C40" w14:textId="77777777" w:rsidR="00AF1411" w:rsidRPr="00FD5F4F" w:rsidRDefault="00AF1411" w:rsidP="00F15095">
      <w:pPr>
        <w:pStyle w:val="NoSpacing"/>
      </w:pPr>
      <w:r w:rsidRPr="00FD5F4F">
        <w:t>244 Washington Street</w:t>
      </w:r>
    </w:p>
    <w:p w14:paraId="6F3D958F" w14:textId="77777777" w:rsidR="00AF1411" w:rsidRPr="00FD5F4F" w:rsidRDefault="00AF1411" w:rsidP="00F15095">
      <w:pPr>
        <w:pStyle w:val="NoSpacing"/>
      </w:pPr>
      <w:r w:rsidRPr="00FD5F4F">
        <w:t>First Floor</w:t>
      </w:r>
    </w:p>
    <w:p w14:paraId="289F85A3" w14:textId="77777777" w:rsidR="00AF1411" w:rsidRDefault="00AF1411" w:rsidP="00F15095">
      <w:pPr>
        <w:pStyle w:val="NoSpacing"/>
      </w:pPr>
      <w:r w:rsidRPr="00FD5F4F">
        <w:t>Atlanta, GA  30334</w:t>
      </w:r>
    </w:p>
    <w:p w14:paraId="0AD68D45" w14:textId="77777777" w:rsidR="00AF1411" w:rsidRDefault="003A65BF" w:rsidP="00F15095">
      <w:pPr>
        <w:pStyle w:val="NoSpacing"/>
      </w:pPr>
      <w:hyperlink r:id="rId11" w:history="1">
        <w:r w:rsidR="00AF1411" w:rsidRPr="00E159B8">
          <w:rPr>
            <w:rStyle w:val="Hyperlink"/>
          </w:rPr>
          <w:t>reecem@psc.state.ga.us</w:t>
        </w:r>
      </w:hyperlink>
    </w:p>
    <w:p w14:paraId="63F63561" w14:textId="77777777" w:rsidR="00AF1411" w:rsidRPr="00FD5F4F" w:rsidRDefault="00AF1411" w:rsidP="00F15095">
      <w:pPr>
        <w:pStyle w:val="NoSpacing"/>
      </w:pPr>
    </w:p>
    <w:p w14:paraId="776AB59C" w14:textId="77777777" w:rsidR="00AF1411" w:rsidRPr="00FD5F4F" w:rsidRDefault="00AF1411" w:rsidP="00F15095">
      <w:pPr>
        <w:pStyle w:val="NoSpacing"/>
      </w:pPr>
      <w:r w:rsidRPr="00FD5F4F">
        <w:t>Ms. Jamie Barber</w:t>
      </w:r>
    </w:p>
    <w:p w14:paraId="53C606AD" w14:textId="77777777" w:rsidR="00AF1411" w:rsidRPr="00FD5F4F" w:rsidRDefault="00AF1411" w:rsidP="00F15095">
      <w:pPr>
        <w:pStyle w:val="NoSpacing"/>
      </w:pPr>
      <w:r w:rsidRPr="00FD5F4F">
        <w:t>Georgia Public Service Commission</w:t>
      </w:r>
    </w:p>
    <w:p w14:paraId="6EFAEEFD" w14:textId="77777777" w:rsidR="00AF1411" w:rsidRPr="00FD5F4F" w:rsidRDefault="00AF1411" w:rsidP="00F15095">
      <w:pPr>
        <w:pStyle w:val="NoSpacing"/>
      </w:pPr>
      <w:r w:rsidRPr="00FD5F4F">
        <w:t>244 Washington Street</w:t>
      </w:r>
    </w:p>
    <w:p w14:paraId="2BAF5F71" w14:textId="77777777" w:rsidR="00AF1411" w:rsidRPr="00FD5F4F" w:rsidRDefault="00AF1411" w:rsidP="00F15095">
      <w:pPr>
        <w:pStyle w:val="NoSpacing"/>
      </w:pPr>
      <w:r w:rsidRPr="00FD5F4F">
        <w:t>First Floor</w:t>
      </w:r>
    </w:p>
    <w:p w14:paraId="01ED2B86" w14:textId="77777777" w:rsidR="00AF1411" w:rsidRDefault="00AF1411" w:rsidP="00F15095">
      <w:pPr>
        <w:pStyle w:val="NoSpacing"/>
      </w:pPr>
      <w:r w:rsidRPr="00FD5F4F">
        <w:t>Atlanta, GA  30334</w:t>
      </w:r>
    </w:p>
    <w:p w14:paraId="02AB735F" w14:textId="77777777" w:rsidR="00AF1411" w:rsidRDefault="003A65BF" w:rsidP="00F15095">
      <w:pPr>
        <w:pStyle w:val="NoSpacing"/>
      </w:pPr>
      <w:hyperlink r:id="rId12" w:history="1">
        <w:r w:rsidR="00AF1411" w:rsidRPr="00E159B8">
          <w:rPr>
            <w:rStyle w:val="Hyperlink"/>
          </w:rPr>
          <w:t>jamieb@psc.state.ga.us</w:t>
        </w:r>
      </w:hyperlink>
    </w:p>
    <w:p w14:paraId="0675C621" w14:textId="77777777" w:rsidR="00AF1411" w:rsidRDefault="00AF1411" w:rsidP="00F15095">
      <w:pPr>
        <w:pStyle w:val="NoSpacing"/>
      </w:pPr>
    </w:p>
    <w:p w14:paraId="6EAADD19" w14:textId="77777777" w:rsidR="008D3234" w:rsidRDefault="008D3234" w:rsidP="00F15095">
      <w:pPr>
        <w:pStyle w:val="NoSpacing"/>
      </w:pPr>
    </w:p>
    <w:p w14:paraId="2BF0F4A8" w14:textId="77777777" w:rsidR="008D3234" w:rsidRDefault="008D3234" w:rsidP="00F15095">
      <w:pPr>
        <w:pStyle w:val="NoSpacing"/>
      </w:pPr>
    </w:p>
    <w:p w14:paraId="6F3E9674" w14:textId="77777777" w:rsidR="00AF1411" w:rsidRPr="00FD5F4F" w:rsidRDefault="00AF1411" w:rsidP="00F15095">
      <w:pPr>
        <w:pStyle w:val="NoSpacing"/>
      </w:pPr>
      <w:r w:rsidRPr="00FD5F4F">
        <w:t>Mr. John Kaduk</w:t>
      </w:r>
    </w:p>
    <w:p w14:paraId="4F1EDABD" w14:textId="77777777" w:rsidR="00AF1411" w:rsidRPr="00FD5F4F" w:rsidRDefault="00AF1411" w:rsidP="00F15095">
      <w:pPr>
        <w:pStyle w:val="NoSpacing"/>
      </w:pPr>
      <w:r w:rsidRPr="00FD5F4F">
        <w:t>Georgia Public Service Commission</w:t>
      </w:r>
    </w:p>
    <w:p w14:paraId="6DBA555B" w14:textId="77777777" w:rsidR="00AF1411" w:rsidRPr="00FD5F4F" w:rsidRDefault="00AF1411" w:rsidP="00F15095">
      <w:pPr>
        <w:pStyle w:val="NoSpacing"/>
      </w:pPr>
      <w:r w:rsidRPr="00FD5F4F">
        <w:t>244 Washington Street</w:t>
      </w:r>
    </w:p>
    <w:p w14:paraId="206975F4" w14:textId="77777777" w:rsidR="00AF1411" w:rsidRPr="00FD5F4F" w:rsidRDefault="00AF1411" w:rsidP="00F15095">
      <w:pPr>
        <w:pStyle w:val="NoSpacing"/>
      </w:pPr>
      <w:r w:rsidRPr="00FD5F4F">
        <w:t>First Floor</w:t>
      </w:r>
    </w:p>
    <w:p w14:paraId="08DEC8B7" w14:textId="77777777" w:rsidR="00AF1411" w:rsidRDefault="00AF1411" w:rsidP="00F15095">
      <w:pPr>
        <w:pStyle w:val="NoSpacing"/>
      </w:pPr>
      <w:r w:rsidRPr="00FD5F4F">
        <w:t>Atlanta, GA  30334</w:t>
      </w:r>
    </w:p>
    <w:p w14:paraId="65C6DB5C" w14:textId="77777777" w:rsidR="00AF1411" w:rsidRDefault="003A65BF" w:rsidP="00F15095">
      <w:pPr>
        <w:pStyle w:val="NoSpacing"/>
      </w:pPr>
      <w:hyperlink r:id="rId13" w:history="1">
        <w:r w:rsidR="00AF1411" w:rsidRPr="00E159B8">
          <w:rPr>
            <w:rStyle w:val="Hyperlink"/>
          </w:rPr>
          <w:t>jkaduk@psc.state.ga.us</w:t>
        </w:r>
      </w:hyperlink>
    </w:p>
    <w:p w14:paraId="18DA522F" w14:textId="77777777" w:rsidR="00AF1411" w:rsidRPr="00FD5F4F" w:rsidRDefault="00AF1411" w:rsidP="00F15095">
      <w:pPr>
        <w:pStyle w:val="NoSpacing"/>
      </w:pPr>
    </w:p>
    <w:p w14:paraId="0A8F8EEC" w14:textId="77777777" w:rsidR="00AF1411" w:rsidRPr="00FD5F4F" w:rsidRDefault="00AF1411" w:rsidP="00F15095">
      <w:pPr>
        <w:pStyle w:val="NoSpacing"/>
      </w:pPr>
      <w:r w:rsidRPr="00FD5F4F">
        <w:t>Ms. Judith H. Fuller</w:t>
      </w:r>
    </w:p>
    <w:p w14:paraId="406AAFE7" w14:textId="77777777" w:rsidR="00AF1411" w:rsidRPr="00FD5F4F" w:rsidRDefault="00AF1411" w:rsidP="00F15095">
      <w:pPr>
        <w:pStyle w:val="NoSpacing"/>
      </w:pPr>
      <w:r w:rsidRPr="00FD5F4F">
        <w:t>TROUTMAN SANDERS</w:t>
      </w:r>
    </w:p>
    <w:p w14:paraId="57EB0549" w14:textId="77777777" w:rsidR="00AF1411" w:rsidRPr="00FD5F4F" w:rsidRDefault="00AF1411" w:rsidP="00F15095">
      <w:pPr>
        <w:pStyle w:val="NoSpacing"/>
      </w:pPr>
      <w:r w:rsidRPr="00FD5F4F">
        <w:t>600 Peachtree Street, NE</w:t>
      </w:r>
    </w:p>
    <w:p w14:paraId="6E36AF96" w14:textId="77777777" w:rsidR="00AF1411" w:rsidRPr="00FD5F4F" w:rsidRDefault="00AF1411" w:rsidP="00F15095">
      <w:pPr>
        <w:pStyle w:val="NoSpacing"/>
      </w:pPr>
      <w:r w:rsidRPr="00FD5F4F">
        <w:t>Suite 5200</w:t>
      </w:r>
    </w:p>
    <w:p w14:paraId="42FB072D" w14:textId="77777777" w:rsidR="00AF1411" w:rsidRPr="00FD5F4F" w:rsidRDefault="00AF1411" w:rsidP="00F15095">
      <w:pPr>
        <w:pStyle w:val="NoSpacing"/>
      </w:pPr>
      <w:r w:rsidRPr="00FD5F4F">
        <w:t>Atlanta, Georgia 30308-2216</w:t>
      </w:r>
    </w:p>
    <w:p w14:paraId="334F2297" w14:textId="77777777" w:rsidR="00AF1411" w:rsidRDefault="003A65BF" w:rsidP="00F15095">
      <w:pPr>
        <w:pStyle w:val="NoSpacing"/>
        <w:rPr>
          <w:rStyle w:val="Hyperlink"/>
        </w:rPr>
      </w:pPr>
      <w:hyperlink r:id="rId14" w:history="1">
        <w:r w:rsidR="00AF1411" w:rsidRPr="00E159B8">
          <w:rPr>
            <w:rStyle w:val="Hyperlink"/>
          </w:rPr>
          <w:t>judith.fuller@troutmansanders.com</w:t>
        </w:r>
      </w:hyperlink>
    </w:p>
    <w:p w14:paraId="29BE1A1F" w14:textId="77777777" w:rsidR="008D3234" w:rsidRDefault="008D3234" w:rsidP="00F15095">
      <w:pPr>
        <w:pStyle w:val="NoSpacing"/>
      </w:pPr>
    </w:p>
    <w:p w14:paraId="75D535AA" w14:textId="77777777" w:rsidR="00AF1411" w:rsidRDefault="00AF1411" w:rsidP="00F15095"/>
    <w:p w14:paraId="0F78B605" w14:textId="77777777" w:rsidR="00AF1411" w:rsidRDefault="00AF1411" w:rsidP="00F15095"/>
    <w:p w14:paraId="0CB2B576" w14:textId="77777777" w:rsidR="00AF1411" w:rsidRDefault="00AF1411" w:rsidP="00F15095">
      <w:pPr>
        <w:sectPr w:rsidR="00AF1411" w:rsidSect="001971BE">
          <w:type w:val="continuous"/>
          <w:pgSz w:w="12240" w:h="15840" w:code="1"/>
          <w:pgMar w:top="1440" w:right="1440" w:bottom="1440" w:left="1440" w:header="720" w:footer="720" w:gutter="0"/>
          <w:paperSrc w:first="4" w:other="4"/>
          <w:cols w:num="2" w:space="720"/>
          <w:docGrid w:linePitch="360"/>
        </w:sectPr>
      </w:pPr>
    </w:p>
    <w:p w14:paraId="3EE82A29" w14:textId="6A297DD0" w:rsidR="00AF1411" w:rsidRPr="00BF2D8F" w:rsidRDefault="00AF1411" w:rsidP="00F1509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BF2D8F">
        <w:tab/>
        <w:t xml:space="preserve">This </w:t>
      </w:r>
      <w:r>
        <w:t>_____</w:t>
      </w:r>
      <w:r w:rsidRPr="00BF2D8F">
        <w:t xml:space="preserve"> day of </w:t>
      </w:r>
      <w:r w:rsidR="00A46DC9">
        <w:t>January, 2017</w:t>
      </w:r>
      <w:r w:rsidR="00455BF0">
        <w:t xml:space="preserve">. </w:t>
      </w:r>
    </w:p>
    <w:p w14:paraId="6BA64CDF" w14:textId="77777777" w:rsidR="00AF1411" w:rsidRDefault="00AF1411" w:rsidP="00F15095">
      <w:pPr>
        <w:pStyle w:val="NoSpacing"/>
        <w:ind w:left="5040"/>
      </w:pPr>
    </w:p>
    <w:p w14:paraId="65DFE904" w14:textId="77777777" w:rsidR="000A5536" w:rsidRPr="007475D4" w:rsidRDefault="000A5536" w:rsidP="000A5536">
      <w:pPr>
        <w:pStyle w:val="NoSpacing"/>
        <w:ind w:left="4860"/>
        <w:rPr>
          <w:b/>
        </w:rPr>
      </w:pPr>
      <w:r w:rsidRPr="007475D4">
        <w:rPr>
          <w:b/>
        </w:rPr>
        <w:t>GALLOWAY &amp; LYNDALL, LLP</w:t>
      </w:r>
    </w:p>
    <w:p w14:paraId="143E2020" w14:textId="77777777" w:rsidR="000A5536" w:rsidRDefault="000A5536" w:rsidP="000A5536">
      <w:pPr>
        <w:pStyle w:val="NoSpacing"/>
        <w:ind w:left="4860"/>
      </w:pPr>
    </w:p>
    <w:p w14:paraId="2E6315F6" w14:textId="77777777" w:rsidR="000A5536" w:rsidRDefault="000A5536" w:rsidP="000A5536">
      <w:pPr>
        <w:pStyle w:val="NoSpacing"/>
        <w:ind w:left="4860"/>
      </w:pPr>
    </w:p>
    <w:p w14:paraId="2A4E49E6" w14:textId="77777777" w:rsidR="000A5536" w:rsidRDefault="000A5536" w:rsidP="000A5536">
      <w:pPr>
        <w:pStyle w:val="NoSpacing"/>
        <w:ind w:left="4860"/>
      </w:pPr>
    </w:p>
    <w:p w14:paraId="1875B3A1" w14:textId="77777777" w:rsidR="000A5536" w:rsidRPr="00BF2D8F" w:rsidRDefault="000A5536" w:rsidP="000A5536">
      <w:pPr>
        <w:pStyle w:val="NoSpacing"/>
        <w:ind w:left="4860"/>
      </w:pPr>
      <w:r w:rsidRPr="00BF2D8F">
        <w:t>____________________________</w:t>
      </w:r>
      <w:r>
        <w:t>__</w:t>
      </w:r>
      <w:r w:rsidRPr="00BF2D8F">
        <w:t>______</w:t>
      </w:r>
    </w:p>
    <w:p w14:paraId="192B6271" w14:textId="77777777" w:rsidR="008D3234" w:rsidRDefault="008D3234" w:rsidP="008D3234">
      <w:pPr>
        <w:pStyle w:val="NoSpacing"/>
        <w:ind w:left="4860"/>
      </w:pPr>
      <w:r w:rsidRPr="00BF2D8F">
        <w:t xml:space="preserve">Counsel for </w:t>
      </w:r>
      <w:r>
        <w:t>Georgia Renewable Power, LLC</w:t>
      </w:r>
    </w:p>
    <w:p w14:paraId="306C3F73" w14:textId="77777777" w:rsidR="008D3234" w:rsidRDefault="008D3234" w:rsidP="008D3234">
      <w:pPr>
        <w:pStyle w:val="NoSpacing"/>
        <w:ind w:left="4860"/>
      </w:pPr>
    </w:p>
    <w:p w14:paraId="1E78C1D0" w14:textId="77777777" w:rsidR="000A5536" w:rsidRDefault="000A5536" w:rsidP="000A5536">
      <w:pPr>
        <w:pStyle w:val="NoSpacing"/>
      </w:pPr>
    </w:p>
    <w:p w14:paraId="465BEFDB" w14:textId="0F791A26" w:rsidR="00AF1411" w:rsidRPr="000A5536" w:rsidRDefault="008D3234" w:rsidP="008D3234">
      <w:pPr>
        <w:pStyle w:val="NoSpacing"/>
      </w:pPr>
      <w:r w:rsidRPr="00BF2D8F">
        <w:t xml:space="preserve"> </w:t>
      </w:r>
    </w:p>
    <w:sectPr w:rsidR="00AF1411" w:rsidRPr="000A5536" w:rsidSect="001971BE">
      <w:type w:val="continuous"/>
      <w:pgSz w:w="12240" w:h="15840" w:code="1"/>
      <w:pgMar w:top="1440" w:right="1440" w:bottom="1440" w:left="1440" w:header="720" w:footer="720" w:gutter="0"/>
      <w:paperSrc w:first="4" w:other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E4664D" w14:textId="77777777" w:rsidR="00FD2CC2" w:rsidRDefault="00FD2CC2" w:rsidP="003C436A">
      <w:r>
        <w:separator/>
      </w:r>
    </w:p>
  </w:endnote>
  <w:endnote w:type="continuationSeparator" w:id="0">
    <w:p w14:paraId="705B5C44" w14:textId="77777777" w:rsidR="00FD2CC2" w:rsidRDefault="00FD2CC2" w:rsidP="003C4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08B2D0" w14:textId="5C9C838F" w:rsidR="00FD5AF4" w:rsidRDefault="00FD5AF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65BF">
      <w:rPr>
        <w:noProof/>
      </w:rPr>
      <w:t>2</w:t>
    </w:r>
    <w:r>
      <w:rPr>
        <w:noProof/>
      </w:rPr>
      <w:fldChar w:fldCharType="end"/>
    </w:r>
  </w:p>
  <w:p w14:paraId="16C09255" w14:textId="77777777" w:rsidR="00FD5AF4" w:rsidRDefault="00FD5AF4" w:rsidP="0083123F">
    <w:pPr>
      <w:pStyle w:val="Footer"/>
      <w:spacing w:line="200" w:lineRule="exac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08B24E" w14:textId="77777777" w:rsidR="00FD2CC2" w:rsidRDefault="00FD2CC2" w:rsidP="00FF21EF">
      <w:r>
        <w:separator/>
      </w:r>
    </w:p>
  </w:footnote>
  <w:footnote w:type="continuationSeparator" w:id="0">
    <w:p w14:paraId="03B79F89" w14:textId="77777777" w:rsidR="00FD2CC2" w:rsidRDefault="00FD2CC2" w:rsidP="00FF21EF">
      <w:r>
        <w:continuationSeparator/>
      </w:r>
    </w:p>
  </w:footnote>
  <w:footnote w:id="1">
    <w:p w14:paraId="319D5C8D" w14:textId="5857A196" w:rsidR="00062F69" w:rsidRDefault="00062F69" w:rsidP="00062F6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 GRP </w:t>
      </w:r>
      <w:r w:rsidR="00CD59E1">
        <w:t xml:space="preserve">Madison’s </w:t>
      </w:r>
      <w:r>
        <w:t xml:space="preserve">biomass facility in </w:t>
      </w:r>
      <w:r w:rsidR="00CD59E1">
        <w:t xml:space="preserve">Madison </w:t>
      </w:r>
      <w:r>
        <w:t xml:space="preserve">County resulted from GRP </w:t>
      </w:r>
      <w:r w:rsidR="00CD59E1">
        <w:t xml:space="preserve">Madison’s </w:t>
      </w:r>
      <w:r>
        <w:t xml:space="preserve">acquisition of two existing PPAs between GPC </w:t>
      </w:r>
      <w:r w:rsidR="00CE66FC">
        <w:t>— one PPA with</w:t>
      </w:r>
      <w:r>
        <w:t xml:space="preserve"> </w:t>
      </w:r>
      <w:r w:rsidR="00CD59E1">
        <w:t xml:space="preserve">North Star </w:t>
      </w:r>
      <w:r w:rsidR="00CE66FC">
        <w:t>Jefferson</w:t>
      </w:r>
      <w:r w:rsidR="00CD59E1">
        <w:t xml:space="preserve">, LLC (“NSJ”) for twenty-one (21) MW approved by the Commission on September 9, 2011, Order Accepting Contract as Certified, </w:t>
      </w:r>
      <w:r w:rsidR="00CD59E1">
        <w:rPr>
          <w:i/>
        </w:rPr>
        <w:t xml:space="preserve">In re: </w:t>
      </w:r>
      <w:r w:rsidR="00CE66FC">
        <w:rPr>
          <w:i/>
        </w:rPr>
        <w:t>Georgia</w:t>
      </w:r>
      <w:r w:rsidR="00CD59E1">
        <w:rPr>
          <w:i/>
        </w:rPr>
        <w:t xml:space="preserve"> Power Company’s 2015 Request for </w:t>
      </w:r>
      <w:r w:rsidR="00CD59E1" w:rsidRPr="008D3234">
        <w:t>Proposals</w:t>
      </w:r>
      <w:r w:rsidR="00CD59E1">
        <w:t xml:space="preserve">, Docket 27488, Document 138161 (Sept. 9, 2011), which was later increased to twenty five (25) MW by the Commission on </w:t>
      </w:r>
      <w:r w:rsidR="00CE66FC">
        <w:t>February</w:t>
      </w:r>
      <w:r w:rsidR="00CD59E1">
        <w:t xml:space="preserve"> 9, 2015, </w:t>
      </w:r>
      <w:r w:rsidR="00CD59E1" w:rsidRPr="00CD59E1">
        <w:t>Order</w:t>
      </w:r>
      <w:r w:rsidR="00CD59E1">
        <w:t xml:space="preserve"> Approving Additional Proxy-Price Capacity Contract Amendments, </w:t>
      </w:r>
      <w:r w:rsidR="00CD59E1">
        <w:rPr>
          <w:i/>
        </w:rPr>
        <w:t xml:space="preserve">In re: Georgia Power Company’s 2015 Request for </w:t>
      </w:r>
      <w:r w:rsidR="00CD59E1" w:rsidRPr="008D3234">
        <w:t>Proposals</w:t>
      </w:r>
      <w:r w:rsidR="00CD59E1">
        <w:t>, Docket 27488, Document 157060 (Feb. 9, 2015), and</w:t>
      </w:r>
      <w:r w:rsidR="00CE66FC">
        <w:t xml:space="preserve"> another PPA with Green Energy Partners-DeKalb, LLC (“GEP-DeKalb”) </w:t>
      </w:r>
      <w:r w:rsidR="00A21AA4">
        <w:t>for eleven and a half (11.5) MW</w:t>
      </w:r>
      <w:r w:rsidR="00CE66FC">
        <w:t xml:space="preserve"> approved by the Commission on August 9, 2012.  Order Approving Contract, </w:t>
      </w:r>
      <w:r w:rsidR="00CE66FC">
        <w:rPr>
          <w:i/>
        </w:rPr>
        <w:t>In re: Executed Qualifying Facility Proxy Contracts between Georgia Power Company and Green Energy Partners-DeKalb</w:t>
      </w:r>
      <w:r w:rsidR="00CE66FC">
        <w:t>, Docket 27488, Document 143661 (Aug. 9, 2012).</w:t>
      </w:r>
      <w:r w:rsidR="00CD59E1">
        <w:t xml:space="preserve">  The Commission approved GRP Madison’s acquisition of the NSJ PPA on September 11, 2014.  Order Approving Change of Control between Georgia Renewable Power, LLC and Fort Gaines </w:t>
      </w:r>
      <w:r w:rsidR="00CE66FC">
        <w:t xml:space="preserve">Energy, LLC, Green Energy Partners, LLC and North Star Jefferson, LLC, </w:t>
      </w:r>
      <w:r w:rsidR="00CE66FC">
        <w:rPr>
          <w:i/>
        </w:rPr>
        <w:t>In re: Georgia Power Company’s 2015 Request for Proposals</w:t>
      </w:r>
      <w:r w:rsidR="00CE66FC">
        <w:t xml:space="preserve">, Docket 27488, Document 155074 (Sept. 11, 2014).  The Commission approved GRP Madison’s acquisition of the GEP-DeKalb PPA on December 18, 2014.  Order Approving Assignment of Green Energy Partners-DeKalb, LLC’s Qualifying Facility Proxy-Price Contract to Georgia Renewable Power, LLC, </w:t>
      </w:r>
      <w:r w:rsidR="00CE66FC">
        <w:rPr>
          <w:i/>
        </w:rPr>
        <w:t>In re: Georgia Power Company’s 2015 Request for Proposals</w:t>
      </w:r>
      <w:r w:rsidR="00CE66FC">
        <w:t>, Docket 27488, Document 156295 (Dec. 18, 2014).  On April 1</w:t>
      </w:r>
      <w:r w:rsidR="00AA2F54">
        <w:t>5</w:t>
      </w:r>
      <w:r w:rsidR="00CE66FC">
        <w:t xml:space="preserve">, 2015, </w:t>
      </w:r>
      <w:r w:rsidR="00AA2F54">
        <w:t xml:space="preserve">this Commission approved </w:t>
      </w:r>
      <w:r w:rsidR="00CE66FC">
        <w:t>GRP</w:t>
      </w:r>
      <w:r w:rsidR="00AA2F54">
        <w:t>’s</w:t>
      </w:r>
      <w:r w:rsidR="00CE66FC">
        <w:t xml:space="preserve"> consolidat</w:t>
      </w:r>
      <w:r w:rsidR="00AA2F54">
        <w:t>ion of</w:t>
      </w:r>
      <w:r w:rsidR="00CE66FC">
        <w:t xml:space="preserve"> the GEP-DeKalb PPA into the NSJ PPA and t</w:t>
      </w:r>
      <w:r w:rsidR="00AA2F54">
        <w:t>he</w:t>
      </w:r>
      <w:r w:rsidR="00CE66FC">
        <w:t xml:space="preserve"> transfer </w:t>
      </w:r>
      <w:r w:rsidR="00AA2F54">
        <w:t xml:space="preserve">of </w:t>
      </w:r>
      <w:r w:rsidR="00CE66FC">
        <w:t xml:space="preserve">twenty two (22) MW of the Ft. Gaines PPA to the NSJ PPA to modify the NSJ PPA Required </w:t>
      </w:r>
      <w:r w:rsidR="00A21AA4">
        <w:t>Commercial</w:t>
      </w:r>
      <w:r w:rsidR="00CE66FC">
        <w:t xml:space="preserve"> Operation Date (“RCOD”) to June 1, 2017, and to relocate these facilities to its </w:t>
      </w:r>
      <w:r w:rsidR="00A21AA4">
        <w:t>biomass</w:t>
      </w:r>
      <w:r w:rsidR="00CE66FC">
        <w:t xml:space="preserve"> facility in Madison County.  </w:t>
      </w:r>
      <w:r w:rsidR="00A21AA4">
        <w:t xml:space="preserve">Order Approving Consolidation and Amendment of Proxy-Price Power Purchase Agreements, </w:t>
      </w:r>
      <w:r w:rsidR="00A21AA4">
        <w:rPr>
          <w:i/>
        </w:rPr>
        <w:t>In re: Georgia Power Company’s 2015 Request for Proposals</w:t>
      </w:r>
      <w:r w:rsidR="00A21AA4">
        <w:t xml:space="preserve">, Docket 27488, Document 157976 (Apr. 15, 2015).  Thereafter, the Commission </w:t>
      </w:r>
      <w:r w:rsidR="00BC7C02">
        <w:t>approved</w:t>
      </w:r>
      <w:r w:rsidR="00A21AA4">
        <w:t xml:space="preserve"> assignment of the NSJ PPA to GRP Madison</w:t>
      </w:r>
      <w:r w:rsidR="00BC7C02">
        <w:t xml:space="preserve"> </w:t>
      </w:r>
      <w:r w:rsidR="00A21AA4">
        <w:t xml:space="preserve">on November 10, 2015.  Order Approving Assignment and Amendment to Georgia Renewable Power, LLC’s Madison Qualifying Facility Proxy Contract, </w:t>
      </w:r>
      <w:r w:rsidR="00A21AA4">
        <w:rPr>
          <w:i/>
        </w:rPr>
        <w:t>In re: Georgia Power Company’s 2015 Request for Proposals</w:t>
      </w:r>
      <w:r w:rsidR="00A21AA4">
        <w:t xml:space="preserve">, Docket No. 27488, Document 160873 (Nov. 10, 2015). </w:t>
      </w:r>
    </w:p>
  </w:footnote>
  <w:footnote w:id="2">
    <w:p w14:paraId="6EA3AC42" w14:textId="0651792F" w:rsidR="00840AB7" w:rsidRDefault="00840AB7" w:rsidP="00840AB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83C3C">
        <w:t xml:space="preserve">Madison </w:t>
      </w:r>
      <w:r>
        <w:t>PPA at section 8.1.</w:t>
      </w:r>
    </w:p>
  </w:footnote>
  <w:footnote w:id="3">
    <w:p w14:paraId="4C82D547" w14:textId="77777777" w:rsidR="00365592" w:rsidRPr="00B10202" w:rsidRDefault="00365592" w:rsidP="00193B0B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 </w:t>
      </w:r>
      <w:r>
        <w:rPr>
          <w:i/>
        </w:rPr>
        <w:t>E.g.</w:t>
      </w:r>
      <w:r>
        <w:t xml:space="preserve">, Order Approving Amendments to MAS Georgia LFG, LLC’s Oak Grove, Pine Ridge and Richland Creek and MAS Georgia QF, LLC’s Eagle Point Qualifying Facility Proxy Contracts, </w:t>
      </w:r>
      <w:r>
        <w:rPr>
          <w:i/>
        </w:rPr>
        <w:t>In re: Georgia Power Company’s 2015 Request for Proposals</w:t>
      </w:r>
      <w:r>
        <w:t>, Docket No. 27488, Document 162242 (Feb. 22, 2016); Order Approving Change of Control Transactions between First Generation Energy, LLC and Carolina Energy Partners II, LLC,</w:t>
      </w:r>
      <w:r w:rsidRPr="0038211F">
        <w:rPr>
          <w:i/>
        </w:rPr>
        <w:t xml:space="preserve"> </w:t>
      </w:r>
      <w:r>
        <w:rPr>
          <w:i/>
        </w:rPr>
        <w:t>In re: Georgia Power Company’s 2015 Request for Proposals</w:t>
      </w:r>
      <w:r>
        <w:t xml:space="preserve">, Docket No. 27488, Document 160512 (Oct. 14, 2016); Order Approving Change of Control between Georgia Renewable Power, LLC and Fort Gaines Energy, LLC, Green Energy Partners, LLC , and North Star Jefferson, LLC, </w:t>
      </w:r>
      <w:r>
        <w:rPr>
          <w:i/>
        </w:rPr>
        <w:t>In re: Georgia Power Company’s 2015 Request for Proposals</w:t>
      </w:r>
      <w:r>
        <w:t>, Docket No. 27488, Document 155074 (Sept. 11, 2014).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296FCB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C854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C5C99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46043DC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74B0F1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2EC4597"/>
    <w:multiLevelType w:val="multilevel"/>
    <w:tmpl w:val="8482FB32"/>
    <w:name w:val="zzmpStandard||Standard|2|3|1|1|4|0||1|4|1||1|4|1||1|4|1||1|4|0||1|4|0||1|4|0||1|4|0||1|4|0||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 w:val="0"/>
        <w:bCs w:val="0"/>
        <w:i w:val="0"/>
        <w:iCs w:val="0"/>
        <w:caps w:val="0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u w:val="none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u w:val="no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firstLine="2880"/>
      </w:pPr>
      <w:rPr>
        <w:b w:val="0"/>
        <w:bCs w:val="0"/>
        <w:i w:val="0"/>
        <w:iCs w:val="0"/>
        <w:caps w:val="0"/>
        <w:u w:val="none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u w:val="none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firstLine="4320"/>
      </w:pPr>
      <w:rPr>
        <w:b w:val="0"/>
        <w:bCs w:val="0"/>
        <w:i w:val="0"/>
        <w:iCs w:val="0"/>
        <w:caps w:val="0"/>
        <w:u w:val="none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firstLine="5040"/>
      </w:pPr>
      <w:rPr>
        <w:b w:val="0"/>
        <w:bCs w:val="0"/>
        <w:i w:val="0"/>
        <w:iCs w:val="0"/>
        <w:caps w:val="0"/>
        <w:u w:val="none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firstLine="5760"/>
      </w:pPr>
      <w:rPr>
        <w:b w:val="0"/>
        <w:bCs w:val="0"/>
        <w:i w:val="0"/>
        <w:iCs w:val="0"/>
        <w:caps w:val="0"/>
        <w:u w:val="none"/>
      </w:rPr>
    </w:lvl>
  </w:abstractNum>
  <w:abstractNum w:abstractNumId="6" w15:restartNumberingAfterBreak="0">
    <w:nsid w:val="03F86991"/>
    <w:multiLevelType w:val="hybridMultilevel"/>
    <w:tmpl w:val="EA22A0CC"/>
    <w:lvl w:ilvl="0" w:tplc="1AE65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E56F208">
      <w:start w:val="1"/>
      <w:numFmt w:val="lowerLetter"/>
      <w:lvlText w:val="%2."/>
      <w:lvlJc w:val="left"/>
      <w:pPr>
        <w:ind w:left="1800" w:hanging="360"/>
      </w:pPr>
    </w:lvl>
    <w:lvl w:ilvl="2" w:tplc="CFE03D2C">
      <w:start w:val="1"/>
      <w:numFmt w:val="lowerRoman"/>
      <w:lvlText w:val="%3."/>
      <w:lvlJc w:val="right"/>
      <w:pPr>
        <w:ind w:left="2520" w:hanging="180"/>
      </w:pPr>
    </w:lvl>
    <w:lvl w:ilvl="3" w:tplc="4FAE5FE0">
      <w:start w:val="1"/>
      <w:numFmt w:val="decimal"/>
      <w:lvlText w:val="%4."/>
      <w:lvlJc w:val="left"/>
      <w:pPr>
        <w:ind w:left="3240" w:hanging="360"/>
      </w:pPr>
    </w:lvl>
    <w:lvl w:ilvl="4" w:tplc="810ABD02">
      <w:start w:val="1"/>
      <w:numFmt w:val="lowerLetter"/>
      <w:lvlText w:val="%5."/>
      <w:lvlJc w:val="left"/>
      <w:pPr>
        <w:ind w:left="3960" w:hanging="360"/>
      </w:pPr>
    </w:lvl>
    <w:lvl w:ilvl="5" w:tplc="86C6EC90">
      <w:start w:val="1"/>
      <w:numFmt w:val="lowerRoman"/>
      <w:lvlText w:val="%6."/>
      <w:lvlJc w:val="right"/>
      <w:pPr>
        <w:ind w:left="4680" w:hanging="180"/>
      </w:pPr>
    </w:lvl>
    <w:lvl w:ilvl="6" w:tplc="13F039EE">
      <w:start w:val="1"/>
      <w:numFmt w:val="decimal"/>
      <w:lvlText w:val="%7."/>
      <w:lvlJc w:val="left"/>
      <w:pPr>
        <w:ind w:left="5400" w:hanging="360"/>
      </w:pPr>
    </w:lvl>
    <w:lvl w:ilvl="7" w:tplc="CE04F212">
      <w:start w:val="1"/>
      <w:numFmt w:val="lowerLetter"/>
      <w:lvlText w:val="%8."/>
      <w:lvlJc w:val="left"/>
      <w:pPr>
        <w:ind w:left="6120" w:hanging="360"/>
      </w:pPr>
    </w:lvl>
    <w:lvl w:ilvl="8" w:tplc="1D64F780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DD6557"/>
    <w:multiLevelType w:val="hybridMultilevel"/>
    <w:tmpl w:val="27843720"/>
    <w:lvl w:ilvl="0" w:tplc="751E84A0">
      <w:start w:val="1"/>
      <w:numFmt w:val="bullet"/>
      <w:pStyle w:val="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cs="Symbol" w:hint="default"/>
      </w:rPr>
    </w:lvl>
    <w:lvl w:ilvl="1" w:tplc="6F4ADA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2D42F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C3A6D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A06031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136C4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ED853B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3920E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C0E0A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7693376"/>
    <w:multiLevelType w:val="hybridMultilevel"/>
    <w:tmpl w:val="6C624AA2"/>
    <w:lvl w:ilvl="0" w:tplc="EA960734">
      <w:start w:val="1"/>
      <w:numFmt w:val="bullet"/>
      <w:pStyle w:val="Bullet3"/>
      <w:lvlText w:val=""/>
      <w:lvlJc w:val="left"/>
      <w:pPr>
        <w:tabs>
          <w:tab w:val="num" w:pos="720"/>
        </w:tabs>
        <w:ind w:left="2160" w:hanging="720"/>
      </w:pPr>
      <w:rPr>
        <w:rFonts w:ascii="Symbol" w:hAnsi="Symbol" w:cs="Symbol" w:hint="default"/>
      </w:rPr>
    </w:lvl>
    <w:lvl w:ilvl="1" w:tplc="ACDCF4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6E834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C46CA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A3A0FA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3364D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95636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92AB0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AA3F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9FA0A46"/>
    <w:multiLevelType w:val="hybridMultilevel"/>
    <w:tmpl w:val="CDD4BC70"/>
    <w:lvl w:ilvl="0" w:tplc="DE7E0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BF3E84"/>
    <w:multiLevelType w:val="hybridMultilevel"/>
    <w:tmpl w:val="1FFA3292"/>
    <w:lvl w:ilvl="0" w:tplc="DC38D3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BB406B"/>
    <w:multiLevelType w:val="hybridMultilevel"/>
    <w:tmpl w:val="B950C09E"/>
    <w:lvl w:ilvl="0" w:tplc="63F89EC4">
      <w:start w:val="1"/>
      <w:numFmt w:val="bullet"/>
      <w:pStyle w:val="Table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66927A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E6C4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EEEF9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28065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31CE7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6C2649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5C24401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7C28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35D63B4"/>
    <w:multiLevelType w:val="hybridMultilevel"/>
    <w:tmpl w:val="C9C41860"/>
    <w:lvl w:ilvl="0" w:tplc="D40E95C2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  <w:lvl w:ilvl="1" w:tplc="9AE48D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CFCEF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B62417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1D6952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650D9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A3CEB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ADC69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AFADE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5937682"/>
    <w:multiLevelType w:val="hybridMultilevel"/>
    <w:tmpl w:val="A8B0D750"/>
    <w:lvl w:ilvl="0" w:tplc="0BF89F5E">
      <w:start w:val="1"/>
      <w:numFmt w:val="bullet"/>
      <w:pStyle w:val="Bullet4"/>
      <w:lvlText w:val=""/>
      <w:lvlJc w:val="left"/>
      <w:pPr>
        <w:tabs>
          <w:tab w:val="num" w:pos="720"/>
        </w:tabs>
        <w:ind w:left="2880" w:hanging="720"/>
      </w:pPr>
      <w:rPr>
        <w:rFonts w:ascii="Symbol" w:hAnsi="Symbol" w:cs="Symbol" w:hint="default"/>
      </w:rPr>
    </w:lvl>
    <w:lvl w:ilvl="1" w:tplc="4686CF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ADEDC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D4657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9E8E0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C2C9E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1B25E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938A6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9E77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6AC2B32"/>
    <w:multiLevelType w:val="hybridMultilevel"/>
    <w:tmpl w:val="705E3BF2"/>
    <w:lvl w:ilvl="0" w:tplc="F192F8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2D6B72"/>
    <w:multiLevelType w:val="hybridMultilevel"/>
    <w:tmpl w:val="CF56935E"/>
    <w:lvl w:ilvl="0" w:tplc="080C1760">
      <w:start w:val="1"/>
      <w:numFmt w:val="bullet"/>
      <w:pStyle w:val="Bullet5"/>
      <w:lvlText w:val=""/>
      <w:lvlJc w:val="left"/>
      <w:pPr>
        <w:tabs>
          <w:tab w:val="num" w:pos="1440"/>
        </w:tabs>
        <w:ind w:left="3600" w:hanging="720"/>
      </w:pPr>
      <w:rPr>
        <w:rFonts w:ascii="Symbol" w:hAnsi="Symbol" w:cs="Symbol" w:hint="default"/>
      </w:rPr>
    </w:lvl>
    <w:lvl w:ilvl="1" w:tplc="0A6AD6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F1AD4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DA65FC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F9654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D8A96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BB94CC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FDCFD4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BAA40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F31004D"/>
    <w:multiLevelType w:val="hybridMultilevel"/>
    <w:tmpl w:val="6B1A2F68"/>
    <w:lvl w:ilvl="0" w:tplc="5AE0C8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33E18F0">
      <w:start w:val="1"/>
      <w:numFmt w:val="lowerLetter"/>
      <w:lvlText w:val="%2."/>
      <w:lvlJc w:val="left"/>
      <w:pPr>
        <w:ind w:left="1800" w:hanging="360"/>
      </w:pPr>
    </w:lvl>
    <w:lvl w:ilvl="2" w:tplc="F3E421CA">
      <w:start w:val="1"/>
      <w:numFmt w:val="lowerRoman"/>
      <w:lvlText w:val="%3."/>
      <w:lvlJc w:val="right"/>
      <w:pPr>
        <w:ind w:left="2520" w:hanging="180"/>
      </w:pPr>
    </w:lvl>
    <w:lvl w:ilvl="3" w:tplc="B0F68176">
      <w:start w:val="1"/>
      <w:numFmt w:val="decimal"/>
      <w:lvlText w:val="%4."/>
      <w:lvlJc w:val="left"/>
      <w:pPr>
        <w:ind w:left="3240" w:hanging="360"/>
      </w:pPr>
    </w:lvl>
    <w:lvl w:ilvl="4" w:tplc="132AA490">
      <w:start w:val="1"/>
      <w:numFmt w:val="lowerLetter"/>
      <w:lvlText w:val="%5."/>
      <w:lvlJc w:val="left"/>
      <w:pPr>
        <w:ind w:left="3960" w:hanging="360"/>
      </w:pPr>
    </w:lvl>
    <w:lvl w:ilvl="5" w:tplc="BD7A670C">
      <w:start w:val="1"/>
      <w:numFmt w:val="lowerRoman"/>
      <w:lvlText w:val="%6."/>
      <w:lvlJc w:val="right"/>
      <w:pPr>
        <w:ind w:left="4680" w:hanging="180"/>
      </w:pPr>
    </w:lvl>
    <w:lvl w:ilvl="6" w:tplc="CEECDFF0">
      <w:start w:val="1"/>
      <w:numFmt w:val="decimal"/>
      <w:lvlText w:val="%7."/>
      <w:lvlJc w:val="left"/>
      <w:pPr>
        <w:ind w:left="5400" w:hanging="360"/>
      </w:pPr>
    </w:lvl>
    <w:lvl w:ilvl="7" w:tplc="767252D2">
      <w:start w:val="1"/>
      <w:numFmt w:val="lowerLetter"/>
      <w:lvlText w:val="%8."/>
      <w:lvlJc w:val="left"/>
      <w:pPr>
        <w:ind w:left="6120" w:hanging="360"/>
      </w:pPr>
    </w:lvl>
    <w:lvl w:ilvl="8" w:tplc="B19E7C5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7"/>
  </w:num>
  <w:num w:numId="13">
    <w:abstractNumId w:val="8"/>
  </w:num>
  <w:num w:numId="14">
    <w:abstractNumId w:val="13"/>
  </w:num>
  <w:num w:numId="15">
    <w:abstractNumId w:val="15"/>
  </w:num>
  <w:num w:numId="16">
    <w:abstractNumId w:val="4"/>
  </w:num>
  <w:num w:numId="17">
    <w:abstractNumId w:val="4"/>
  </w:num>
  <w:num w:numId="18">
    <w:abstractNumId w:val="3"/>
  </w:num>
  <w:num w:numId="19">
    <w:abstractNumId w:val="3"/>
  </w:num>
  <w:num w:numId="20">
    <w:abstractNumId w:val="2"/>
  </w:num>
  <w:num w:numId="21">
    <w:abstractNumId w:val="2"/>
  </w:num>
  <w:num w:numId="22">
    <w:abstractNumId w:val="1"/>
  </w:num>
  <w:num w:numId="23">
    <w:abstractNumId w:val="1"/>
  </w:num>
  <w:num w:numId="24">
    <w:abstractNumId w:val="0"/>
  </w:num>
  <w:num w:numId="25">
    <w:abstractNumId w:val="0"/>
  </w:num>
  <w:num w:numId="26">
    <w:abstractNumId w:val="11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  <w:num w:numId="35">
    <w:abstractNumId w:val="5"/>
  </w:num>
  <w:num w:numId="36">
    <w:abstractNumId w:val="5"/>
  </w:num>
  <w:num w:numId="37">
    <w:abstractNumId w:val="5"/>
  </w:num>
  <w:num w:numId="38">
    <w:abstractNumId w:val="5"/>
  </w:num>
  <w:num w:numId="39">
    <w:abstractNumId w:val="5"/>
  </w:num>
  <w:num w:numId="40">
    <w:abstractNumId w:val="5"/>
  </w:num>
  <w:num w:numId="41">
    <w:abstractNumId w:val="5"/>
  </w:num>
  <w:num w:numId="42">
    <w:abstractNumId w:val="5"/>
  </w:num>
  <w:num w:numId="43">
    <w:abstractNumId w:val="5"/>
  </w:num>
  <w:num w:numId="44">
    <w:abstractNumId w:val="6"/>
  </w:num>
  <w:num w:numId="45">
    <w:abstractNumId w:val="16"/>
  </w:num>
  <w:num w:numId="46">
    <w:abstractNumId w:val="10"/>
  </w:num>
  <w:num w:numId="47">
    <w:abstractNumId w:val="14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36A"/>
    <w:rsid w:val="000064E4"/>
    <w:rsid w:val="00046AF3"/>
    <w:rsid w:val="00062D6D"/>
    <w:rsid w:val="00062F69"/>
    <w:rsid w:val="000638F7"/>
    <w:rsid w:val="00066A9E"/>
    <w:rsid w:val="0007032A"/>
    <w:rsid w:val="00072B73"/>
    <w:rsid w:val="00080046"/>
    <w:rsid w:val="00083C3C"/>
    <w:rsid w:val="00086976"/>
    <w:rsid w:val="000A5536"/>
    <w:rsid w:val="000B20D9"/>
    <w:rsid w:val="000B2958"/>
    <w:rsid w:val="000C4F2D"/>
    <w:rsid w:val="000E159A"/>
    <w:rsid w:val="000E2CE4"/>
    <w:rsid w:val="001012EB"/>
    <w:rsid w:val="001327D3"/>
    <w:rsid w:val="001417FD"/>
    <w:rsid w:val="00167E94"/>
    <w:rsid w:val="00193B0B"/>
    <w:rsid w:val="001971BE"/>
    <w:rsid w:val="001A056D"/>
    <w:rsid w:val="001A182C"/>
    <w:rsid w:val="001A33AA"/>
    <w:rsid w:val="001A665B"/>
    <w:rsid w:val="001B7F82"/>
    <w:rsid w:val="001C068C"/>
    <w:rsid w:val="001D3786"/>
    <w:rsid w:val="001E5DEA"/>
    <w:rsid w:val="00205D54"/>
    <w:rsid w:val="0021171F"/>
    <w:rsid w:val="00221AF6"/>
    <w:rsid w:val="002457E2"/>
    <w:rsid w:val="0024670F"/>
    <w:rsid w:val="002511A1"/>
    <w:rsid w:val="002553E8"/>
    <w:rsid w:val="002607D9"/>
    <w:rsid w:val="0026225B"/>
    <w:rsid w:val="00275BD8"/>
    <w:rsid w:val="002878C5"/>
    <w:rsid w:val="002A012E"/>
    <w:rsid w:val="002A0F0B"/>
    <w:rsid w:val="002A66BD"/>
    <w:rsid w:val="002A792F"/>
    <w:rsid w:val="002B52CE"/>
    <w:rsid w:val="002D7ABF"/>
    <w:rsid w:val="002E73C8"/>
    <w:rsid w:val="002F114E"/>
    <w:rsid w:val="00301922"/>
    <w:rsid w:val="00304C2D"/>
    <w:rsid w:val="003146BC"/>
    <w:rsid w:val="00317A41"/>
    <w:rsid w:val="00322F11"/>
    <w:rsid w:val="003250F8"/>
    <w:rsid w:val="00326F3B"/>
    <w:rsid w:val="00327086"/>
    <w:rsid w:val="00335F41"/>
    <w:rsid w:val="003423E6"/>
    <w:rsid w:val="00344243"/>
    <w:rsid w:val="003579A0"/>
    <w:rsid w:val="003623CA"/>
    <w:rsid w:val="00365592"/>
    <w:rsid w:val="00381EC2"/>
    <w:rsid w:val="0038211F"/>
    <w:rsid w:val="003833F2"/>
    <w:rsid w:val="00383DBF"/>
    <w:rsid w:val="00391A77"/>
    <w:rsid w:val="003A65BF"/>
    <w:rsid w:val="003B56B5"/>
    <w:rsid w:val="003B5970"/>
    <w:rsid w:val="003B7013"/>
    <w:rsid w:val="003C436A"/>
    <w:rsid w:val="003C7ABF"/>
    <w:rsid w:val="003D2BDA"/>
    <w:rsid w:val="003E55D3"/>
    <w:rsid w:val="003F091F"/>
    <w:rsid w:val="00403F68"/>
    <w:rsid w:val="0041195C"/>
    <w:rsid w:val="00420BF3"/>
    <w:rsid w:val="00423FF3"/>
    <w:rsid w:val="00442E9A"/>
    <w:rsid w:val="00455BF0"/>
    <w:rsid w:val="00456A35"/>
    <w:rsid w:val="00466A99"/>
    <w:rsid w:val="0048385F"/>
    <w:rsid w:val="00486BC7"/>
    <w:rsid w:val="004902E1"/>
    <w:rsid w:val="004A536A"/>
    <w:rsid w:val="004B7D01"/>
    <w:rsid w:val="004E471B"/>
    <w:rsid w:val="004F6331"/>
    <w:rsid w:val="005178F6"/>
    <w:rsid w:val="005205AB"/>
    <w:rsid w:val="005269BF"/>
    <w:rsid w:val="00535E62"/>
    <w:rsid w:val="00535FC0"/>
    <w:rsid w:val="00570BEB"/>
    <w:rsid w:val="005809AB"/>
    <w:rsid w:val="005822E5"/>
    <w:rsid w:val="005846E1"/>
    <w:rsid w:val="0058511F"/>
    <w:rsid w:val="00595A59"/>
    <w:rsid w:val="005B2AAE"/>
    <w:rsid w:val="005B5495"/>
    <w:rsid w:val="005C180B"/>
    <w:rsid w:val="005D6807"/>
    <w:rsid w:val="00612173"/>
    <w:rsid w:val="00632EE6"/>
    <w:rsid w:val="006500F7"/>
    <w:rsid w:val="00651606"/>
    <w:rsid w:val="006577E9"/>
    <w:rsid w:val="00667051"/>
    <w:rsid w:val="006753AD"/>
    <w:rsid w:val="00680C52"/>
    <w:rsid w:val="00686354"/>
    <w:rsid w:val="00687DAA"/>
    <w:rsid w:val="00690B25"/>
    <w:rsid w:val="00690C26"/>
    <w:rsid w:val="006A2A01"/>
    <w:rsid w:val="006A2EB2"/>
    <w:rsid w:val="006B2026"/>
    <w:rsid w:val="006B7472"/>
    <w:rsid w:val="006D3179"/>
    <w:rsid w:val="006D5E3E"/>
    <w:rsid w:val="006D7B7A"/>
    <w:rsid w:val="006E237D"/>
    <w:rsid w:val="006E2B68"/>
    <w:rsid w:val="006E70D6"/>
    <w:rsid w:val="006F4B26"/>
    <w:rsid w:val="006F63C7"/>
    <w:rsid w:val="00717F4F"/>
    <w:rsid w:val="00720C38"/>
    <w:rsid w:val="00732133"/>
    <w:rsid w:val="007475D4"/>
    <w:rsid w:val="00752056"/>
    <w:rsid w:val="00752E42"/>
    <w:rsid w:val="00756ABD"/>
    <w:rsid w:val="0076142A"/>
    <w:rsid w:val="0076544C"/>
    <w:rsid w:val="007745BC"/>
    <w:rsid w:val="00782BFC"/>
    <w:rsid w:val="00791437"/>
    <w:rsid w:val="007A07CA"/>
    <w:rsid w:val="007B2F7F"/>
    <w:rsid w:val="007C2B5C"/>
    <w:rsid w:val="007D357D"/>
    <w:rsid w:val="007E38CE"/>
    <w:rsid w:val="007F0D32"/>
    <w:rsid w:val="007F3B36"/>
    <w:rsid w:val="007F6BE8"/>
    <w:rsid w:val="00807A61"/>
    <w:rsid w:val="0081139E"/>
    <w:rsid w:val="00814367"/>
    <w:rsid w:val="0083123F"/>
    <w:rsid w:val="00832D3C"/>
    <w:rsid w:val="00833AF3"/>
    <w:rsid w:val="00840AB7"/>
    <w:rsid w:val="008448C1"/>
    <w:rsid w:val="00850B1B"/>
    <w:rsid w:val="00870BF6"/>
    <w:rsid w:val="00877998"/>
    <w:rsid w:val="00883F44"/>
    <w:rsid w:val="00887D9B"/>
    <w:rsid w:val="00887E24"/>
    <w:rsid w:val="00893324"/>
    <w:rsid w:val="008A6B6A"/>
    <w:rsid w:val="008B20D6"/>
    <w:rsid w:val="008B275B"/>
    <w:rsid w:val="008C7B35"/>
    <w:rsid w:val="008D3234"/>
    <w:rsid w:val="008D4D90"/>
    <w:rsid w:val="00906012"/>
    <w:rsid w:val="0091081D"/>
    <w:rsid w:val="009128ED"/>
    <w:rsid w:val="00913A43"/>
    <w:rsid w:val="00924F14"/>
    <w:rsid w:val="00941B34"/>
    <w:rsid w:val="0095449D"/>
    <w:rsid w:val="0095465E"/>
    <w:rsid w:val="00965EF8"/>
    <w:rsid w:val="00977D55"/>
    <w:rsid w:val="00985E36"/>
    <w:rsid w:val="009A1D41"/>
    <w:rsid w:val="009B394D"/>
    <w:rsid w:val="009B4F17"/>
    <w:rsid w:val="009D0E0B"/>
    <w:rsid w:val="009D3006"/>
    <w:rsid w:val="009E494E"/>
    <w:rsid w:val="00A00C59"/>
    <w:rsid w:val="00A03C35"/>
    <w:rsid w:val="00A117D8"/>
    <w:rsid w:val="00A21AA4"/>
    <w:rsid w:val="00A230B5"/>
    <w:rsid w:val="00A23A12"/>
    <w:rsid w:val="00A24D21"/>
    <w:rsid w:val="00A34B61"/>
    <w:rsid w:val="00A46127"/>
    <w:rsid w:val="00A46DC9"/>
    <w:rsid w:val="00A47B82"/>
    <w:rsid w:val="00A50D7C"/>
    <w:rsid w:val="00A557B2"/>
    <w:rsid w:val="00A621CA"/>
    <w:rsid w:val="00A724D5"/>
    <w:rsid w:val="00A73468"/>
    <w:rsid w:val="00A9387F"/>
    <w:rsid w:val="00AA2F54"/>
    <w:rsid w:val="00AA4482"/>
    <w:rsid w:val="00AD1431"/>
    <w:rsid w:val="00AD39FA"/>
    <w:rsid w:val="00AE226F"/>
    <w:rsid w:val="00AF1411"/>
    <w:rsid w:val="00B10202"/>
    <w:rsid w:val="00B22DF5"/>
    <w:rsid w:val="00B35BB7"/>
    <w:rsid w:val="00B374D8"/>
    <w:rsid w:val="00B450FF"/>
    <w:rsid w:val="00B45D63"/>
    <w:rsid w:val="00B46726"/>
    <w:rsid w:val="00B710F0"/>
    <w:rsid w:val="00B8772C"/>
    <w:rsid w:val="00B95E64"/>
    <w:rsid w:val="00B965C2"/>
    <w:rsid w:val="00BA0258"/>
    <w:rsid w:val="00BA2373"/>
    <w:rsid w:val="00BA3C4E"/>
    <w:rsid w:val="00BA62A3"/>
    <w:rsid w:val="00BB03B5"/>
    <w:rsid w:val="00BB1EC3"/>
    <w:rsid w:val="00BC1230"/>
    <w:rsid w:val="00BC64FD"/>
    <w:rsid w:val="00BC7C02"/>
    <w:rsid w:val="00BE0B78"/>
    <w:rsid w:val="00BE4370"/>
    <w:rsid w:val="00BF2D8F"/>
    <w:rsid w:val="00BF39EA"/>
    <w:rsid w:val="00C0279F"/>
    <w:rsid w:val="00C155DF"/>
    <w:rsid w:val="00C2017B"/>
    <w:rsid w:val="00C23AE5"/>
    <w:rsid w:val="00C32E82"/>
    <w:rsid w:val="00C35274"/>
    <w:rsid w:val="00C539EE"/>
    <w:rsid w:val="00C562B3"/>
    <w:rsid w:val="00C73E8C"/>
    <w:rsid w:val="00C77767"/>
    <w:rsid w:val="00C81A40"/>
    <w:rsid w:val="00C94FAF"/>
    <w:rsid w:val="00CB404F"/>
    <w:rsid w:val="00CC6B69"/>
    <w:rsid w:val="00CC7F5F"/>
    <w:rsid w:val="00CD216E"/>
    <w:rsid w:val="00CD59E1"/>
    <w:rsid w:val="00CE66FC"/>
    <w:rsid w:val="00CE7F5A"/>
    <w:rsid w:val="00D01438"/>
    <w:rsid w:val="00D05AD0"/>
    <w:rsid w:val="00D16CD4"/>
    <w:rsid w:val="00D36BF8"/>
    <w:rsid w:val="00D42B16"/>
    <w:rsid w:val="00D469BA"/>
    <w:rsid w:val="00D510B4"/>
    <w:rsid w:val="00D5154F"/>
    <w:rsid w:val="00D535C1"/>
    <w:rsid w:val="00D553F4"/>
    <w:rsid w:val="00D6142C"/>
    <w:rsid w:val="00D61B93"/>
    <w:rsid w:val="00D70A16"/>
    <w:rsid w:val="00D765F1"/>
    <w:rsid w:val="00D81E47"/>
    <w:rsid w:val="00D85026"/>
    <w:rsid w:val="00D93C29"/>
    <w:rsid w:val="00D95F96"/>
    <w:rsid w:val="00DC0FD1"/>
    <w:rsid w:val="00DC5044"/>
    <w:rsid w:val="00DE234D"/>
    <w:rsid w:val="00DF0FE9"/>
    <w:rsid w:val="00DF7F49"/>
    <w:rsid w:val="00E159B8"/>
    <w:rsid w:val="00E23679"/>
    <w:rsid w:val="00E61820"/>
    <w:rsid w:val="00E7521E"/>
    <w:rsid w:val="00E81DAB"/>
    <w:rsid w:val="00EA614F"/>
    <w:rsid w:val="00EB4135"/>
    <w:rsid w:val="00EC2BFE"/>
    <w:rsid w:val="00EC5418"/>
    <w:rsid w:val="00ED245B"/>
    <w:rsid w:val="00ED32BE"/>
    <w:rsid w:val="00ED744B"/>
    <w:rsid w:val="00EF0A30"/>
    <w:rsid w:val="00EF5A6F"/>
    <w:rsid w:val="00EF6D13"/>
    <w:rsid w:val="00F15095"/>
    <w:rsid w:val="00F23C02"/>
    <w:rsid w:val="00F3006F"/>
    <w:rsid w:val="00F339BD"/>
    <w:rsid w:val="00F41330"/>
    <w:rsid w:val="00F452FC"/>
    <w:rsid w:val="00F61ED1"/>
    <w:rsid w:val="00F64678"/>
    <w:rsid w:val="00F77A5B"/>
    <w:rsid w:val="00F8573D"/>
    <w:rsid w:val="00F92386"/>
    <w:rsid w:val="00F930C1"/>
    <w:rsid w:val="00FB2DA9"/>
    <w:rsid w:val="00FB4F49"/>
    <w:rsid w:val="00FC300A"/>
    <w:rsid w:val="00FC36F4"/>
    <w:rsid w:val="00FC4F24"/>
    <w:rsid w:val="00FD1342"/>
    <w:rsid w:val="00FD2CC2"/>
    <w:rsid w:val="00FD5AF4"/>
    <w:rsid w:val="00FD5F4F"/>
    <w:rsid w:val="00FF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7079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"/>
    <w:qFormat/>
    <w:rPr>
      <w:sz w:val="24"/>
      <w:szCs w:val="24"/>
    </w:rPr>
  </w:style>
  <w:style w:type="paragraph" w:styleId="Heading1">
    <w:name w:val="heading 1"/>
    <w:aliases w:val="h1"/>
    <w:basedOn w:val="Normal"/>
    <w:next w:val="BodyText"/>
    <w:link w:val="Heading1Char"/>
    <w:uiPriority w:val="99"/>
    <w:qFormat/>
    <w:pPr>
      <w:keepNext/>
      <w:keepLines/>
      <w:spacing w:after="240"/>
      <w:outlineLvl w:val="0"/>
    </w:pPr>
    <w:rPr>
      <w:b/>
      <w:bCs/>
      <w:caps/>
      <w:u w:val="single"/>
    </w:rPr>
  </w:style>
  <w:style w:type="paragraph" w:styleId="Heading2">
    <w:name w:val="heading 2"/>
    <w:aliases w:val="h2"/>
    <w:basedOn w:val="Normal"/>
    <w:next w:val="BodyText"/>
    <w:link w:val="Heading2Char"/>
    <w:uiPriority w:val="99"/>
    <w:qFormat/>
    <w:pPr>
      <w:spacing w:after="240"/>
      <w:ind w:left="720"/>
      <w:outlineLvl w:val="1"/>
    </w:pPr>
    <w:rPr>
      <w:b/>
      <w:bCs/>
    </w:rPr>
  </w:style>
  <w:style w:type="paragraph" w:styleId="Heading3">
    <w:name w:val="heading 3"/>
    <w:aliases w:val="h3"/>
    <w:basedOn w:val="Normal"/>
    <w:next w:val="BodyText"/>
    <w:link w:val="Heading3Char"/>
    <w:uiPriority w:val="99"/>
    <w:qFormat/>
    <w:pPr>
      <w:ind w:left="1440"/>
      <w:outlineLvl w:val="2"/>
    </w:pPr>
    <w:rPr>
      <w:u w:val="single"/>
    </w:rPr>
  </w:style>
  <w:style w:type="paragraph" w:styleId="Heading4">
    <w:name w:val="heading 4"/>
    <w:aliases w:val="h4"/>
    <w:basedOn w:val="Normal"/>
    <w:next w:val="BodyText"/>
    <w:link w:val="Heading4Char"/>
    <w:uiPriority w:val="99"/>
    <w:qFormat/>
    <w:pPr>
      <w:ind w:left="2160"/>
      <w:outlineLvl w:val="3"/>
    </w:pPr>
  </w:style>
  <w:style w:type="paragraph" w:styleId="Heading5">
    <w:name w:val="heading 5"/>
    <w:aliases w:val="h5"/>
    <w:basedOn w:val="Normal"/>
    <w:next w:val="BodyText"/>
    <w:link w:val="Heading5Char"/>
    <w:uiPriority w:val="99"/>
    <w:qFormat/>
    <w:pPr>
      <w:ind w:left="2880"/>
      <w:outlineLvl w:val="4"/>
    </w:pPr>
  </w:style>
  <w:style w:type="paragraph" w:styleId="Heading6">
    <w:name w:val="heading 6"/>
    <w:aliases w:val="h6"/>
    <w:basedOn w:val="Normal"/>
    <w:next w:val="BodyText"/>
    <w:link w:val="Heading6Char"/>
    <w:uiPriority w:val="99"/>
    <w:qFormat/>
    <w:pPr>
      <w:ind w:left="3600"/>
      <w:outlineLvl w:val="5"/>
    </w:pPr>
  </w:style>
  <w:style w:type="paragraph" w:styleId="Heading7">
    <w:name w:val="heading 7"/>
    <w:aliases w:val="h7"/>
    <w:basedOn w:val="Normal"/>
    <w:next w:val="BodyText"/>
    <w:link w:val="Heading7Char"/>
    <w:uiPriority w:val="99"/>
    <w:qFormat/>
    <w:pPr>
      <w:ind w:left="4320"/>
      <w:outlineLvl w:val="6"/>
    </w:pPr>
  </w:style>
  <w:style w:type="paragraph" w:styleId="Heading8">
    <w:name w:val="heading 8"/>
    <w:aliases w:val="h8"/>
    <w:basedOn w:val="Normal"/>
    <w:next w:val="BodyText"/>
    <w:link w:val="Heading8Char"/>
    <w:uiPriority w:val="99"/>
    <w:qFormat/>
    <w:pPr>
      <w:ind w:left="5040"/>
      <w:outlineLvl w:val="7"/>
    </w:pPr>
  </w:style>
  <w:style w:type="paragraph" w:styleId="Heading9">
    <w:name w:val="heading 9"/>
    <w:aliases w:val="h9"/>
    <w:basedOn w:val="Normal"/>
    <w:next w:val="BodyText"/>
    <w:link w:val="Heading9Char"/>
    <w:uiPriority w:val="99"/>
    <w:qFormat/>
    <w:pPr>
      <w:ind w:left="57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"/>
    <w:rsid w:val="00A016B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basedOn w:val="DefaultParagraphFont"/>
    <w:link w:val="Heading2"/>
    <w:uiPriority w:val="9"/>
    <w:semiHidden/>
    <w:rsid w:val="00A016B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aliases w:val="h3 Char"/>
    <w:basedOn w:val="DefaultParagraphFont"/>
    <w:link w:val="Heading3"/>
    <w:uiPriority w:val="9"/>
    <w:semiHidden/>
    <w:rsid w:val="00A016B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aliases w:val="h4 Char"/>
    <w:basedOn w:val="DefaultParagraphFont"/>
    <w:link w:val="Heading4"/>
    <w:uiPriority w:val="9"/>
    <w:semiHidden/>
    <w:rsid w:val="00A016BD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aliases w:val="h5 Char"/>
    <w:basedOn w:val="DefaultParagraphFont"/>
    <w:link w:val="Heading5"/>
    <w:uiPriority w:val="9"/>
    <w:semiHidden/>
    <w:rsid w:val="00A016B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aliases w:val="h6 Char"/>
    <w:basedOn w:val="DefaultParagraphFont"/>
    <w:link w:val="Heading6"/>
    <w:uiPriority w:val="9"/>
    <w:semiHidden/>
    <w:rsid w:val="00A016BD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aliases w:val="h7 Char"/>
    <w:basedOn w:val="DefaultParagraphFont"/>
    <w:link w:val="Heading7"/>
    <w:uiPriority w:val="9"/>
    <w:semiHidden/>
    <w:rsid w:val="00A016BD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aliases w:val="h8 Char"/>
    <w:basedOn w:val="DefaultParagraphFont"/>
    <w:link w:val="Heading8"/>
    <w:uiPriority w:val="9"/>
    <w:semiHidden/>
    <w:rsid w:val="00A016B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aliases w:val="h9 Char"/>
    <w:basedOn w:val="DefaultParagraphFont"/>
    <w:link w:val="Heading9"/>
    <w:uiPriority w:val="9"/>
    <w:semiHidden/>
    <w:rsid w:val="00A016BD"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6BD"/>
    <w:rPr>
      <w:sz w:val="0"/>
      <w:szCs w:val="0"/>
    </w:rPr>
  </w:style>
  <w:style w:type="paragraph" w:styleId="BlockText">
    <w:name w:val="Block Text"/>
    <w:aliases w:val="bk"/>
    <w:basedOn w:val="Normal"/>
    <w:next w:val="BodyText"/>
    <w:uiPriority w:val="99"/>
    <w:pPr>
      <w:spacing w:after="240"/>
      <w:ind w:left="1440" w:right="1440"/>
    </w:pPr>
  </w:style>
  <w:style w:type="paragraph" w:styleId="BodyText">
    <w:name w:val="Body Text"/>
    <w:aliases w:val="bt"/>
    <w:basedOn w:val="Normal"/>
    <w:link w:val="BodyTextChar"/>
    <w:uiPriority w:val="99"/>
    <w:pPr>
      <w:spacing w:after="240"/>
      <w:ind w:firstLine="720"/>
    </w:pPr>
  </w:style>
  <w:style w:type="character" w:customStyle="1" w:styleId="BodyTextChar">
    <w:name w:val="Body Text Char"/>
    <w:aliases w:val="bt Char"/>
    <w:basedOn w:val="DefaultParagraphFont"/>
    <w:link w:val="BodyText"/>
    <w:uiPriority w:val="99"/>
    <w:semiHidden/>
    <w:rsid w:val="00A016BD"/>
    <w:rPr>
      <w:sz w:val="24"/>
      <w:szCs w:val="24"/>
    </w:rPr>
  </w:style>
  <w:style w:type="paragraph" w:styleId="BodyText2">
    <w:name w:val="Body Text 2"/>
    <w:aliases w:val="bt2"/>
    <w:basedOn w:val="Normal"/>
    <w:link w:val="BodyText2Char"/>
    <w:uiPriority w:val="99"/>
    <w:pPr>
      <w:spacing w:line="480" w:lineRule="auto"/>
      <w:ind w:firstLine="720"/>
    </w:pPr>
  </w:style>
  <w:style w:type="character" w:customStyle="1" w:styleId="BodyText2Char">
    <w:name w:val="Body Text 2 Char"/>
    <w:aliases w:val="bt2 Char"/>
    <w:basedOn w:val="DefaultParagraphFont"/>
    <w:link w:val="BodyText2"/>
    <w:uiPriority w:val="99"/>
    <w:semiHidden/>
    <w:rsid w:val="00A016BD"/>
    <w:rPr>
      <w:sz w:val="24"/>
      <w:szCs w:val="24"/>
    </w:rPr>
  </w:style>
  <w:style w:type="paragraph" w:customStyle="1" w:styleId="BodyTextNoIndentDS">
    <w:name w:val="Body Text No Indent DS"/>
    <w:aliases w:val="btn2"/>
    <w:basedOn w:val="Normal"/>
    <w:uiPriority w:val="99"/>
    <w:pPr>
      <w:spacing w:line="480" w:lineRule="auto"/>
    </w:pPr>
  </w:style>
  <w:style w:type="paragraph" w:customStyle="1" w:styleId="BodyTextNoIndentSS">
    <w:name w:val="Body Text No Indent SS"/>
    <w:aliases w:val="btn"/>
    <w:basedOn w:val="Normal"/>
    <w:uiPriority w:val="99"/>
    <w:pPr>
      <w:spacing w:after="240"/>
    </w:pPr>
  </w:style>
  <w:style w:type="paragraph" w:customStyle="1" w:styleId="Bullet1">
    <w:name w:val="Bullet 1"/>
    <w:basedOn w:val="Normal"/>
    <w:uiPriority w:val="99"/>
    <w:pPr>
      <w:numPr>
        <w:numId w:val="11"/>
      </w:numPr>
      <w:spacing w:after="240"/>
    </w:pPr>
  </w:style>
  <w:style w:type="paragraph" w:customStyle="1" w:styleId="Bullet2">
    <w:name w:val="Bullet 2"/>
    <w:basedOn w:val="Normal"/>
    <w:uiPriority w:val="99"/>
    <w:pPr>
      <w:numPr>
        <w:numId w:val="12"/>
      </w:numPr>
    </w:pPr>
  </w:style>
  <w:style w:type="paragraph" w:customStyle="1" w:styleId="Bullet3">
    <w:name w:val="Bullet 3"/>
    <w:basedOn w:val="Normal"/>
    <w:uiPriority w:val="99"/>
    <w:pPr>
      <w:numPr>
        <w:numId w:val="13"/>
      </w:numPr>
    </w:pPr>
  </w:style>
  <w:style w:type="paragraph" w:styleId="NormalIndent">
    <w:name w:val="Normal Indent"/>
    <w:basedOn w:val="Normal"/>
    <w:uiPriority w:val="99"/>
    <w:pPr>
      <w:ind w:left="720"/>
    </w:pPr>
  </w:style>
  <w:style w:type="paragraph" w:customStyle="1" w:styleId="Bullet4">
    <w:name w:val="Bullet 4"/>
    <w:basedOn w:val="NormalIndent"/>
    <w:uiPriority w:val="99"/>
    <w:pPr>
      <w:numPr>
        <w:numId w:val="14"/>
      </w:numPr>
    </w:pPr>
  </w:style>
  <w:style w:type="paragraph" w:customStyle="1" w:styleId="Bullet5">
    <w:name w:val="Bullet 5"/>
    <w:basedOn w:val="Normal"/>
    <w:uiPriority w:val="99"/>
    <w:pPr>
      <w:numPr>
        <w:numId w:val="15"/>
      </w:numPr>
    </w:pPr>
  </w:style>
  <w:style w:type="paragraph" w:styleId="Caption">
    <w:name w:val="caption"/>
    <w:basedOn w:val="Normal"/>
    <w:next w:val="Normal"/>
    <w:uiPriority w:val="99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link w:val="ClosingChar"/>
    <w:uiPriority w:val="99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016BD"/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16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6B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</w:style>
  <w:style w:type="character" w:customStyle="1" w:styleId="DateChar">
    <w:name w:val="Date Char"/>
    <w:basedOn w:val="DefaultParagraphFont"/>
    <w:link w:val="Date"/>
    <w:uiPriority w:val="99"/>
    <w:semiHidden/>
    <w:rsid w:val="00A016BD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016BD"/>
    <w:rPr>
      <w:sz w:val="0"/>
      <w:szCs w:val="0"/>
    </w:rPr>
  </w:style>
  <w:style w:type="paragraph" w:styleId="EndnoteText">
    <w:name w:val="endnote text"/>
    <w:basedOn w:val="Normal"/>
    <w:link w:val="EndnoteTextChar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016BD"/>
    <w:rPr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pPr>
      <w:spacing w:after="240" w:line="240" w:lineRule="atLeas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16BD"/>
    <w:rPr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sz w:val="24"/>
      <w:szCs w:val="24"/>
    </w:rPr>
  </w:style>
  <w:style w:type="paragraph" w:styleId="HTMLAddress">
    <w:name w:val="HTML Address"/>
    <w:basedOn w:val="Normal"/>
    <w:link w:val="HTMLAddressChar"/>
    <w:uiPriority w:val="9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016BD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016BD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rPr>
      <w:rFonts w:ascii="Arial" w:hAnsi="Arial" w:cs="Arial"/>
      <w:b/>
      <w:bCs/>
    </w:rPr>
  </w:style>
  <w:style w:type="paragraph" w:customStyle="1" w:styleId="Interrogatory">
    <w:name w:val="Interrogatory"/>
    <w:aliases w:val="i"/>
    <w:basedOn w:val="Normal"/>
    <w:next w:val="BodyText"/>
    <w:uiPriority w:val="99"/>
    <w:pPr>
      <w:keepNext/>
      <w:keepLines/>
      <w:widowControl w:val="0"/>
      <w:spacing w:line="480" w:lineRule="exact"/>
    </w:pPr>
    <w:rPr>
      <w:b/>
      <w:bCs/>
      <w:caps/>
      <w:u w:val="single"/>
    </w:rPr>
  </w:style>
  <w:style w:type="paragraph" w:customStyle="1" w:styleId="LandscapeFooter">
    <w:name w:val="Landscape Footer"/>
    <w:basedOn w:val="Normal"/>
    <w:uiPriority w:val="99"/>
    <w:pPr>
      <w:tabs>
        <w:tab w:val="center" w:pos="6480"/>
        <w:tab w:val="right" w:pos="12960"/>
      </w:tabs>
    </w:pPr>
  </w:style>
  <w:style w:type="paragraph" w:styleId="List">
    <w:name w:val="List"/>
    <w:basedOn w:val="Normal"/>
    <w:uiPriority w:val="99"/>
    <w:pPr>
      <w:ind w:left="360" w:hanging="360"/>
    </w:pPr>
  </w:style>
  <w:style w:type="paragraph" w:styleId="List2">
    <w:name w:val="List 2"/>
    <w:basedOn w:val="Normal"/>
    <w:uiPriority w:val="99"/>
    <w:pPr>
      <w:ind w:left="720" w:hanging="360"/>
    </w:pPr>
  </w:style>
  <w:style w:type="paragraph" w:styleId="List3">
    <w:name w:val="List 3"/>
    <w:basedOn w:val="Normal"/>
    <w:uiPriority w:val="99"/>
    <w:pPr>
      <w:ind w:left="1080" w:hanging="360"/>
    </w:pPr>
  </w:style>
  <w:style w:type="paragraph" w:styleId="List4">
    <w:name w:val="List 4"/>
    <w:basedOn w:val="Normal"/>
    <w:uiPriority w:val="99"/>
    <w:pPr>
      <w:ind w:left="1440" w:hanging="360"/>
    </w:pPr>
  </w:style>
  <w:style w:type="paragraph" w:styleId="List5">
    <w:name w:val="List 5"/>
    <w:basedOn w:val="Normal"/>
    <w:uiPriority w:val="99"/>
    <w:pPr>
      <w:ind w:left="1800" w:hanging="360"/>
    </w:pPr>
  </w:style>
  <w:style w:type="paragraph" w:styleId="ListContinue">
    <w:name w:val="List Continue"/>
    <w:basedOn w:val="Normal"/>
    <w:uiPriority w:val="99"/>
    <w:pPr>
      <w:spacing w:after="120"/>
      <w:ind w:left="360"/>
    </w:pPr>
  </w:style>
  <w:style w:type="paragraph" w:styleId="ListContinue2">
    <w:name w:val="List Continue 2"/>
    <w:basedOn w:val="Normal"/>
    <w:uiPriority w:val="99"/>
    <w:pPr>
      <w:spacing w:after="120"/>
      <w:ind w:left="720"/>
    </w:pPr>
  </w:style>
  <w:style w:type="paragraph" w:styleId="ListContinue3">
    <w:name w:val="List Continue 3"/>
    <w:basedOn w:val="Normal"/>
    <w:uiPriority w:val="99"/>
    <w:pPr>
      <w:spacing w:after="120"/>
      <w:ind w:left="1080"/>
    </w:pPr>
  </w:style>
  <w:style w:type="paragraph" w:styleId="ListContinue4">
    <w:name w:val="List Continue 4"/>
    <w:basedOn w:val="Normal"/>
    <w:uiPriority w:val="99"/>
    <w:pPr>
      <w:spacing w:after="120"/>
      <w:ind w:left="1440"/>
    </w:pPr>
  </w:style>
  <w:style w:type="paragraph" w:styleId="ListContinue5">
    <w:name w:val="List Continue 5"/>
    <w:basedOn w:val="Normal"/>
    <w:uiPriority w:val="99"/>
    <w:pPr>
      <w:spacing w:after="120"/>
      <w:ind w:left="1800"/>
    </w:pPr>
  </w:style>
  <w:style w:type="paragraph" w:styleId="ListNumber">
    <w:name w:val="List Number"/>
    <w:basedOn w:val="Normal"/>
    <w:uiPriority w:val="99"/>
    <w:pPr>
      <w:numPr>
        <w:numId w:val="7"/>
      </w:numPr>
      <w:tabs>
        <w:tab w:val="clear" w:pos="720"/>
        <w:tab w:val="num" w:pos="360"/>
      </w:tabs>
      <w:ind w:left="360"/>
    </w:pPr>
  </w:style>
  <w:style w:type="paragraph" w:styleId="ListNumber2">
    <w:name w:val="List Number 2"/>
    <w:basedOn w:val="Normal"/>
    <w:uiPriority w:val="99"/>
  </w:style>
  <w:style w:type="paragraph" w:styleId="ListNumber3">
    <w:name w:val="List Number 3"/>
    <w:basedOn w:val="Normal"/>
    <w:uiPriority w:val="99"/>
  </w:style>
  <w:style w:type="paragraph" w:styleId="ListNumber4">
    <w:name w:val="List Number 4"/>
    <w:basedOn w:val="Normal"/>
    <w:uiPriority w:val="99"/>
  </w:style>
  <w:style w:type="paragraph" w:styleId="ListNumber5">
    <w:name w:val="List Number 5"/>
    <w:basedOn w:val="Normal"/>
    <w:uiPriority w:val="99"/>
  </w:style>
  <w:style w:type="paragraph" w:styleId="MacroText">
    <w:name w:val="macro"/>
    <w:link w:val="MacroTextCh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016BD"/>
    <w:rPr>
      <w:rFonts w:ascii="Courier New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016B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</w:style>
  <w:style w:type="paragraph" w:customStyle="1" w:styleId="NoteHeading1">
    <w:name w:val="Note Heading1"/>
    <w:basedOn w:val="Normal"/>
    <w:next w:val="Normal"/>
    <w:uiPriority w:val="99"/>
  </w:style>
  <w:style w:type="character" w:styleId="PageNumber">
    <w:name w:val="page number"/>
    <w:basedOn w:val="DefaultParagraphFont"/>
    <w:uiPriority w:val="99"/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016BD"/>
    <w:rPr>
      <w:rFonts w:ascii="Courier New" w:hAnsi="Courier New" w:cs="Courier New"/>
      <w:sz w:val="20"/>
      <w:szCs w:val="20"/>
    </w:rPr>
  </w:style>
  <w:style w:type="paragraph" w:customStyle="1" w:styleId="QuoteCite">
    <w:name w:val="Quote Cite"/>
    <w:aliases w:val="qc"/>
    <w:basedOn w:val="Normal"/>
    <w:next w:val="BodyText"/>
    <w:uiPriority w:val="99"/>
    <w:pPr>
      <w:spacing w:after="240"/>
    </w:pPr>
  </w:style>
  <w:style w:type="paragraph" w:customStyle="1" w:styleId="Quote1">
    <w:name w:val="Quote1"/>
    <w:aliases w:val="q"/>
    <w:basedOn w:val="Normal"/>
    <w:next w:val="QuoteCite"/>
    <w:uiPriority w:val="99"/>
    <w:pPr>
      <w:spacing w:after="240"/>
      <w:ind w:left="1440" w:right="1440"/>
    </w:pPr>
  </w:style>
  <w:style w:type="paragraph" w:customStyle="1" w:styleId="Response">
    <w:name w:val="Response"/>
    <w:aliases w:val="r"/>
    <w:basedOn w:val="Normal"/>
    <w:next w:val="BodyText"/>
    <w:uiPriority w:val="99"/>
    <w:pPr>
      <w:keepNext/>
      <w:keepLines/>
      <w:widowControl w:val="0"/>
      <w:spacing w:line="480" w:lineRule="exact"/>
    </w:pPr>
    <w:rPr>
      <w:b/>
      <w:bCs/>
      <w:caps/>
      <w:u w:val="single"/>
    </w:rPr>
  </w:style>
  <w:style w:type="paragraph" w:styleId="Salutation">
    <w:name w:val="Salutation"/>
    <w:basedOn w:val="Normal"/>
    <w:next w:val="Normal"/>
    <w:link w:val="SalutationChar"/>
    <w:uiPriority w:val="9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016BD"/>
    <w:rPr>
      <w:sz w:val="24"/>
      <w:szCs w:val="24"/>
    </w:rPr>
  </w:style>
  <w:style w:type="paragraph" w:styleId="Signature">
    <w:name w:val="Signature"/>
    <w:aliases w:val="s"/>
    <w:basedOn w:val="Normal"/>
    <w:next w:val="BodyText"/>
    <w:link w:val="SignatureChar"/>
    <w:uiPriority w:val="99"/>
    <w:pPr>
      <w:keepLines/>
      <w:spacing w:after="240"/>
      <w:ind w:left="4320"/>
    </w:pPr>
  </w:style>
  <w:style w:type="character" w:customStyle="1" w:styleId="SignatureChar">
    <w:name w:val="Signature Char"/>
    <w:aliases w:val="s Char"/>
    <w:basedOn w:val="DefaultParagraphFont"/>
    <w:link w:val="Signature"/>
    <w:uiPriority w:val="99"/>
    <w:semiHidden/>
    <w:rsid w:val="00A016BD"/>
    <w:rPr>
      <w:sz w:val="24"/>
      <w:szCs w:val="24"/>
    </w:rPr>
  </w:style>
  <w:style w:type="paragraph" w:customStyle="1" w:styleId="SubtitleBold">
    <w:name w:val="Subtitle Bold"/>
    <w:aliases w:val="stb"/>
    <w:basedOn w:val="Normal"/>
    <w:next w:val="BodyText"/>
    <w:uiPriority w:val="99"/>
    <w:pPr>
      <w:keepNext/>
      <w:keepLines/>
      <w:spacing w:after="240"/>
      <w:outlineLvl w:val="1"/>
    </w:pPr>
    <w:rPr>
      <w:b/>
      <w:bCs/>
    </w:rPr>
  </w:style>
  <w:style w:type="paragraph" w:customStyle="1" w:styleId="SubtitleLeft">
    <w:name w:val="Subtitle Left"/>
    <w:aliases w:val="stl"/>
    <w:basedOn w:val="Normal"/>
    <w:next w:val="BodyText"/>
    <w:uiPriority w:val="99"/>
    <w:pPr>
      <w:spacing w:after="240"/>
    </w:pPr>
    <w:rPr>
      <w:b/>
      <w:bCs/>
      <w:u w:val="single"/>
    </w:rPr>
  </w:style>
  <w:style w:type="paragraph" w:styleId="Subtitle">
    <w:name w:val="Subtitle"/>
    <w:aliases w:val="st"/>
    <w:basedOn w:val="Normal"/>
    <w:next w:val="BodyText"/>
    <w:link w:val="SubtitleChar"/>
    <w:uiPriority w:val="99"/>
    <w:qFormat/>
    <w:pPr>
      <w:keepNext/>
      <w:keepLines/>
      <w:spacing w:after="240"/>
      <w:jc w:val="center"/>
      <w:outlineLvl w:val="1"/>
    </w:pPr>
    <w:rPr>
      <w:u w:val="single"/>
    </w:rPr>
  </w:style>
  <w:style w:type="character" w:customStyle="1" w:styleId="SubtitleChar">
    <w:name w:val="Subtitle Char"/>
    <w:aliases w:val="st Char"/>
    <w:basedOn w:val="DefaultParagraphFont"/>
    <w:link w:val="Subtitle"/>
    <w:uiPriority w:val="11"/>
    <w:rsid w:val="00A016BD"/>
    <w:rPr>
      <w:rFonts w:asciiTheme="majorHAnsi" w:eastAsiaTheme="majorEastAsia" w:hAnsiTheme="majorHAnsi" w:cstheme="majorBidi"/>
      <w:sz w:val="24"/>
      <w:szCs w:val="24"/>
    </w:rPr>
  </w:style>
  <w:style w:type="paragraph" w:customStyle="1" w:styleId="TableBody">
    <w:name w:val="Table Body"/>
    <w:basedOn w:val="Normal"/>
    <w:uiPriority w:val="99"/>
  </w:style>
  <w:style w:type="paragraph" w:customStyle="1" w:styleId="TableBullet">
    <w:name w:val="Table Bullet"/>
    <w:basedOn w:val="Normal"/>
    <w:uiPriority w:val="99"/>
    <w:pPr>
      <w:numPr>
        <w:numId w:val="26"/>
      </w:numPr>
      <w:spacing w:after="240"/>
    </w:pPr>
  </w:style>
  <w:style w:type="paragraph" w:styleId="TableofAuthorities">
    <w:name w:val="table of authorities"/>
    <w:basedOn w:val="Normal"/>
    <w:next w:val="Normal"/>
    <w:uiPriority w:val="99"/>
    <w:semiHidden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pPr>
      <w:ind w:left="480" w:hanging="480"/>
    </w:pPr>
  </w:style>
  <w:style w:type="paragraph" w:styleId="Title">
    <w:name w:val="Title"/>
    <w:aliases w:val="t"/>
    <w:basedOn w:val="Normal"/>
    <w:next w:val="BodyText"/>
    <w:link w:val="TitleChar"/>
    <w:uiPriority w:val="99"/>
    <w:qFormat/>
    <w:pPr>
      <w:keepNext/>
      <w:spacing w:after="240"/>
      <w:jc w:val="center"/>
      <w:outlineLvl w:val="0"/>
    </w:pPr>
    <w:rPr>
      <w:b/>
      <w:bCs/>
      <w:caps/>
      <w:kern w:val="28"/>
    </w:rPr>
  </w:style>
  <w:style w:type="character" w:customStyle="1" w:styleId="TitleChar">
    <w:name w:val="Title Char"/>
    <w:aliases w:val="t Char"/>
    <w:basedOn w:val="DefaultParagraphFont"/>
    <w:link w:val="Title"/>
    <w:uiPriority w:val="10"/>
    <w:rsid w:val="00A016B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TitleNoTOC">
    <w:name w:val="Title (No TOC)"/>
    <w:aliases w:val="tn"/>
    <w:basedOn w:val="Title"/>
    <w:next w:val="BodyText"/>
    <w:uiPriority w:val="99"/>
  </w:style>
  <w:style w:type="paragraph" w:customStyle="1" w:styleId="TitleUnderline">
    <w:name w:val="Title Underline"/>
    <w:aliases w:val="tu"/>
    <w:basedOn w:val="Normal"/>
    <w:next w:val="BodyText"/>
    <w:uiPriority w:val="99"/>
    <w:pPr>
      <w:spacing w:after="240"/>
      <w:jc w:val="center"/>
    </w:pPr>
    <w:rPr>
      <w:b/>
      <w:bCs/>
      <w:caps/>
      <w:u w:val="single"/>
    </w:rPr>
  </w:style>
  <w:style w:type="paragraph" w:styleId="TOAHeading">
    <w:name w:val="toa heading"/>
    <w:basedOn w:val="Normal"/>
    <w:next w:val="Normal"/>
    <w:uiPriority w:val="99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</w:style>
  <w:style w:type="paragraph" w:styleId="TOC2">
    <w:name w:val="toc 2"/>
    <w:basedOn w:val="Normal"/>
    <w:next w:val="Normal"/>
    <w:autoRedefine/>
    <w:uiPriority w:val="99"/>
    <w:semiHidden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pPr>
      <w:ind w:left="1920"/>
    </w:pPr>
  </w:style>
  <w:style w:type="character" w:customStyle="1" w:styleId="zzmpTrailerItem">
    <w:name w:val="zzmpTrailerItem"/>
    <w:uiPriority w:val="99"/>
    <w:rPr>
      <w:rFonts w:ascii="Times New Roman" w:hAnsi="Times New Roman" w:cs="Times New Roman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customStyle="1" w:styleId="StandardCont1">
    <w:name w:val="Standard Cont 1"/>
    <w:basedOn w:val="Normal"/>
    <w:uiPriority w:val="99"/>
    <w:pPr>
      <w:spacing w:after="240"/>
    </w:pPr>
  </w:style>
  <w:style w:type="paragraph" w:customStyle="1" w:styleId="StandardCont2">
    <w:name w:val="Standard Cont 2"/>
    <w:basedOn w:val="StandardCont1"/>
    <w:uiPriority w:val="99"/>
  </w:style>
  <w:style w:type="paragraph" w:customStyle="1" w:styleId="StandardCont3">
    <w:name w:val="Standard Cont 3"/>
    <w:basedOn w:val="StandardCont2"/>
    <w:uiPriority w:val="99"/>
  </w:style>
  <w:style w:type="paragraph" w:customStyle="1" w:styleId="StandardCont4">
    <w:name w:val="Standard Cont 4"/>
    <w:basedOn w:val="StandardCont3"/>
    <w:uiPriority w:val="99"/>
  </w:style>
  <w:style w:type="paragraph" w:customStyle="1" w:styleId="StandardCont5">
    <w:name w:val="Standard Cont 5"/>
    <w:basedOn w:val="StandardCont4"/>
    <w:uiPriority w:val="99"/>
  </w:style>
  <w:style w:type="paragraph" w:customStyle="1" w:styleId="StandardCont6">
    <w:name w:val="Standard Cont 6"/>
    <w:basedOn w:val="StandardCont5"/>
    <w:uiPriority w:val="99"/>
  </w:style>
  <w:style w:type="paragraph" w:customStyle="1" w:styleId="StandardCont7">
    <w:name w:val="Standard Cont 7"/>
    <w:basedOn w:val="StandardCont6"/>
    <w:uiPriority w:val="99"/>
  </w:style>
  <w:style w:type="paragraph" w:customStyle="1" w:styleId="StandardCont8">
    <w:name w:val="Standard Cont 8"/>
    <w:basedOn w:val="StandardCont7"/>
    <w:uiPriority w:val="99"/>
  </w:style>
  <w:style w:type="paragraph" w:customStyle="1" w:styleId="StandardCont9">
    <w:name w:val="Standard Cont 9"/>
    <w:basedOn w:val="StandardCont8"/>
    <w:uiPriority w:val="99"/>
  </w:style>
  <w:style w:type="paragraph" w:customStyle="1" w:styleId="StandardL1">
    <w:name w:val="Standard_L1"/>
    <w:basedOn w:val="Normal"/>
    <w:next w:val="BodyText"/>
    <w:uiPriority w:val="99"/>
    <w:pPr>
      <w:tabs>
        <w:tab w:val="num" w:pos="720"/>
      </w:tabs>
      <w:spacing w:line="480" w:lineRule="auto"/>
      <w:outlineLvl w:val="0"/>
    </w:pPr>
  </w:style>
  <w:style w:type="paragraph" w:customStyle="1" w:styleId="StandardL2">
    <w:name w:val="Standard_L2"/>
    <w:basedOn w:val="StandardL1"/>
    <w:next w:val="BodyText"/>
    <w:uiPriority w:val="99"/>
    <w:pPr>
      <w:numPr>
        <w:ilvl w:val="1"/>
      </w:numPr>
      <w:tabs>
        <w:tab w:val="num" w:pos="720"/>
      </w:tabs>
      <w:spacing w:after="240" w:line="240" w:lineRule="auto"/>
      <w:ind w:firstLine="720"/>
      <w:outlineLvl w:val="1"/>
    </w:pPr>
  </w:style>
  <w:style w:type="paragraph" w:customStyle="1" w:styleId="StandardL3">
    <w:name w:val="Standard_L3"/>
    <w:basedOn w:val="StandardL2"/>
    <w:next w:val="BodyText"/>
    <w:uiPriority w:val="99"/>
    <w:pPr>
      <w:numPr>
        <w:ilvl w:val="2"/>
      </w:numPr>
      <w:tabs>
        <w:tab w:val="num" w:pos="720"/>
        <w:tab w:val="num" w:pos="2160"/>
      </w:tabs>
      <w:ind w:firstLine="1440"/>
      <w:outlineLvl w:val="2"/>
    </w:pPr>
  </w:style>
  <w:style w:type="paragraph" w:customStyle="1" w:styleId="StandardL4">
    <w:name w:val="Standard_L4"/>
    <w:basedOn w:val="StandardL3"/>
    <w:next w:val="BodyText"/>
    <w:uiPriority w:val="99"/>
    <w:pPr>
      <w:numPr>
        <w:ilvl w:val="3"/>
      </w:numPr>
      <w:tabs>
        <w:tab w:val="clear" w:pos="2160"/>
        <w:tab w:val="num" w:pos="720"/>
        <w:tab w:val="num" w:pos="2880"/>
      </w:tabs>
      <w:ind w:firstLine="2160"/>
      <w:outlineLvl w:val="3"/>
    </w:pPr>
  </w:style>
  <w:style w:type="paragraph" w:customStyle="1" w:styleId="StandardL5">
    <w:name w:val="Standard_L5"/>
    <w:basedOn w:val="StandardL4"/>
    <w:next w:val="BodyText"/>
    <w:uiPriority w:val="99"/>
    <w:pPr>
      <w:numPr>
        <w:ilvl w:val="4"/>
      </w:numPr>
      <w:tabs>
        <w:tab w:val="clear" w:pos="2880"/>
        <w:tab w:val="num" w:pos="720"/>
        <w:tab w:val="num" w:pos="3600"/>
      </w:tabs>
      <w:ind w:firstLine="2880"/>
      <w:outlineLvl w:val="4"/>
    </w:pPr>
  </w:style>
  <w:style w:type="paragraph" w:customStyle="1" w:styleId="StandardL6">
    <w:name w:val="Standard_L6"/>
    <w:basedOn w:val="StandardL5"/>
    <w:next w:val="BodyText"/>
    <w:uiPriority w:val="99"/>
    <w:pPr>
      <w:numPr>
        <w:ilvl w:val="5"/>
      </w:numPr>
      <w:tabs>
        <w:tab w:val="clear" w:pos="3600"/>
        <w:tab w:val="num" w:pos="720"/>
        <w:tab w:val="num" w:pos="4320"/>
      </w:tabs>
      <w:ind w:firstLine="3600"/>
      <w:outlineLvl w:val="5"/>
    </w:pPr>
  </w:style>
  <w:style w:type="paragraph" w:customStyle="1" w:styleId="StandardL7">
    <w:name w:val="Standard_L7"/>
    <w:basedOn w:val="StandardL6"/>
    <w:next w:val="BodyText"/>
    <w:uiPriority w:val="99"/>
    <w:pPr>
      <w:numPr>
        <w:ilvl w:val="6"/>
      </w:numPr>
      <w:tabs>
        <w:tab w:val="clear" w:pos="4320"/>
        <w:tab w:val="num" w:pos="720"/>
        <w:tab w:val="num" w:pos="5040"/>
      </w:tabs>
      <w:ind w:firstLine="4320"/>
      <w:outlineLvl w:val="6"/>
    </w:pPr>
  </w:style>
  <w:style w:type="paragraph" w:customStyle="1" w:styleId="StandardL8">
    <w:name w:val="Standard_L8"/>
    <w:basedOn w:val="StandardL7"/>
    <w:next w:val="BodyText"/>
    <w:uiPriority w:val="99"/>
    <w:pPr>
      <w:numPr>
        <w:ilvl w:val="7"/>
      </w:numPr>
      <w:tabs>
        <w:tab w:val="clear" w:pos="5040"/>
        <w:tab w:val="num" w:pos="720"/>
        <w:tab w:val="num" w:pos="5760"/>
      </w:tabs>
      <w:ind w:firstLine="5040"/>
      <w:outlineLvl w:val="7"/>
    </w:pPr>
  </w:style>
  <w:style w:type="paragraph" w:customStyle="1" w:styleId="StandardL9">
    <w:name w:val="Standard_L9"/>
    <w:basedOn w:val="StandardL8"/>
    <w:next w:val="BodyText"/>
    <w:uiPriority w:val="99"/>
    <w:pPr>
      <w:numPr>
        <w:ilvl w:val="8"/>
      </w:numPr>
      <w:tabs>
        <w:tab w:val="clear" w:pos="5760"/>
        <w:tab w:val="num" w:pos="720"/>
        <w:tab w:val="num" w:pos="6480"/>
      </w:tabs>
      <w:ind w:firstLine="5760"/>
      <w:outlineLvl w:val="8"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  <w:style w:type="paragraph" w:styleId="NoSpacing">
    <w:name w:val="No Spacing"/>
    <w:uiPriority w:val="99"/>
    <w:qFormat/>
    <w:rsid w:val="00F1509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23A1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galloway@gallyn-law.com" TargetMode="External"/><Relationship Id="rId13" Type="http://schemas.openxmlformats.org/officeDocument/2006/relationships/hyperlink" Target="mailto:jkaduk@psc.state.ga.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amieb@psc.state.ga.u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ecem@psc.state.ga.u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lyndall@gallyn-law.com" TargetMode="External"/><Relationship Id="rId14" Type="http://schemas.openxmlformats.org/officeDocument/2006/relationships/hyperlink" Target="mailto:judith.fuller@troutmansande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8F803-D3A0-4F43-83E2-740A6D2D8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865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 PUBLIC SERVICE COMMISSION</vt:lpstr>
    </vt:vector>
  </TitlesOfParts>
  <LinksUpToDate>false</LinksUpToDate>
  <CharactersWithSpaces>6112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 PUBLIC SERVICE COMMISSION</dc:title>
  <dc:creator/>
  <cp:lastModifiedBy/>
  <cp:revision>1</cp:revision>
  <dcterms:created xsi:type="dcterms:W3CDTF">2017-01-24T18:06:00Z</dcterms:created>
  <dcterms:modified xsi:type="dcterms:W3CDTF">2017-01-24T18:06:00Z</dcterms:modified>
</cp:coreProperties>
</file>