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46F" w:rsidRPr="00A32387" w:rsidRDefault="009B12F2" w:rsidP="009B12F2">
      <w:pPr>
        <w:jc w:val="center"/>
        <w:rPr>
          <w:b/>
        </w:rPr>
      </w:pPr>
      <w:r w:rsidRPr="00A32387">
        <w:rPr>
          <w:b/>
        </w:rPr>
        <w:t>BEFORE THE GEORGIA PUBLIC SERVICE COMMISSION</w:t>
      </w:r>
    </w:p>
    <w:p w:rsidR="009B12F2" w:rsidRPr="00A32387" w:rsidRDefault="009B12F2" w:rsidP="009B12F2">
      <w:pPr>
        <w:jc w:val="center"/>
        <w:rPr>
          <w:b/>
        </w:rPr>
      </w:pPr>
      <w:r w:rsidRPr="00A32387">
        <w:rPr>
          <w:b/>
        </w:rPr>
        <w:t>STATE OF GEORGIA</w:t>
      </w:r>
    </w:p>
    <w:p w:rsidR="009B12F2" w:rsidRDefault="009B12F2" w:rsidP="009B12F2">
      <w:pPr>
        <w:jc w:val="center"/>
      </w:pPr>
    </w:p>
    <w:p w:rsidR="009B12F2" w:rsidRDefault="001B36E4" w:rsidP="009B12F2">
      <w:r>
        <w:t>In Re:</w:t>
      </w:r>
      <w:r>
        <w:tab/>
        <w:t>Joint Application of Atlanta</w:t>
      </w:r>
      <w:r>
        <w:tab/>
        <w:t>)</w:t>
      </w:r>
    </w:p>
    <w:p w:rsidR="001B36E4" w:rsidRDefault="001B36E4" w:rsidP="009B12F2">
      <w:r>
        <w:tab/>
        <w:t>Gas Light Company, AGL</w:t>
      </w:r>
      <w:r>
        <w:tab/>
        <w:t>)</w:t>
      </w:r>
    </w:p>
    <w:p w:rsidR="001B36E4" w:rsidRDefault="001B36E4" w:rsidP="009B12F2">
      <w:r>
        <w:tab/>
        <w:t xml:space="preserve">Resources, Inc. and </w:t>
      </w:r>
      <w:r w:rsidR="002839FA">
        <w:tab/>
      </w:r>
      <w:r>
        <w:tab/>
        <w:t>)</w:t>
      </w:r>
    </w:p>
    <w:p w:rsidR="001B36E4" w:rsidRDefault="001B36E4" w:rsidP="009B12F2">
      <w:r>
        <w:tab/>
        <w:t>Southern Company</w:t>
      </w:r>
      <w:r w:rsidR="00794C32">
        <w:tab/>
      </w:r>
      <w:r w:rsidR="008E37C4">
        <w:t xml:space="preserve"> </w:t>
      </w:r>
      <w:r w:rsidR="008E37C4">
        <w:tab/>
        <w:t>)</w:t>
      </w:r>
      <w:r w:rsidR="008E37C4">
        <w:tab/>
      </w:r>
      <w:r>
        <w:t>Docket</w:t>
      </w:r>
      <w:r w:rsidR="008E37C4">
        <w:t>s</w:t>
      </w:r>
      <w:r>
        <w:t xml:space="preserve"> No. 39971</w:t>
      </w:r>
      <w:r w:rsidR="00E33DE3">
        <w:t xml:space="preserve"> and 9574</w:t>
      </w:r>
    </w:p>
    <w:p w:rsidR="001B36E4" w:rsidRDefault="001B36E4" w:rsidP="009B12F2">
      <w:r>
        <w:tab/>
      </w:r>
      <w:r w:rsidR="007470E2">
        <w:t>For</w:t>
      </w:r>
      <w:r>
        <w:t xml:space="preserve"> </w:t>
      </w:r>
      <w:r w:rsidR="007470E2">
        <w:t>Finding That Merger</w:t>
      </w:r>
      <w:r>
        <w:t xml:space="preserve"> </w:t>
      </w:r>
      <w:r>
        <w:tab/>
        <w:t>)</w:t>
      </w:r>
    </w:p>
    <w:p w:rsidR="001B36E4" w:rsidRDefault="001B36E4" w:rsidP="009B12F2">
      <w:r>
        <w:tab/>
      </w:r>
      <w:r w:rsidR="007470E2">
        <w:t>Complies</w:t>
      </w:r>
      <w:r>
        <w:t xml:space="preserve"> </w:t>
      </w:r>
      <w:r w:rsidR="007470E2">
        <w:t>With Applicable</w:t>
      </w:r>
      <w:r>
        <w:tab/>
        <w:t>)</w:t>
      </w:r>
    </w:p>
    <w:p w:rsidR="001B36E4" w:rsidRDefault="001B36E4" w:rsidP="009B12F2">
      <w:r>
        <w:tab/>
      </w:r>
      <w:proofErr w:type="gramStart"/>
      <w:r w:rsidR="007470E2">
        <w:t>Law</w:t>
      </w:r>
      <w:r>
        <w:t>.</w:t>
      </w:r>
      <w:proofErr w:type="gramEnd"/>
      <w:r w:rsidR="007470E2">
        <w:tab/>
      </w:r>
      <w:r w:rsidR="007470E2">
        <w:tab/>
      </w:r>
      <w:r w:rsidR="007470E2">
        <w:tab/>
      </w:r>
      <w:r>
        <w:tab/>
        <w:t>)</w:t>
      </w:r>
    </w:p>
    <w:p w:rsidR="001B36E4" w:rsidRDefault="001B36E4" w:rsidP="009B12F2"/>
    <w:p w:rsidR="001B36E4" w:rsidRDefault="001B36E4" w:rsidP="001B36E4">
      <w:pPr>
        <w:jc w:val="center"/>
        <w:rPr>
          <w:u w:val="single"/>
        </w:rPr>
      </w:pPr>
      <w:r>
        <w:rPr>
          <w:u w:val="single"/>
        </w:rPr>
        <w:t>PETITION FOR LEAVE TO INTERVENE</w:t>
      </w:r>
    </w:p>
    <w:p w:rsidR="001B36E4" w:rsidRDefault="001B36E4" w:rsidP="001B36E4">
      <w:pPr>
        <w:jc w:val="center"/>
        <w:rPr>
          <w:u w:val="single"/>
        </w:rPr>
      </w:pPr>
    </w:p>
    <w:p w:rsidR="001B36E4" w:rsidRDefault="001B36E4" w:rsidP="001B36E4">
      <w:r>
        <w:tab/>
        <w:t xml:space="preserve">COMES NOW, </w:t>
      </w:r>
      <w:r w:rsidR="00F00D04">
        <w:t xml:space="preserve">Walton Energy </w:t>
      </w:r>
      <w:proofErr w:type="spellStart"/>
      <w:r w:rsidR="00F00D04">
        <w:t>dba</w:t>
      </w:r>
      <w:proofErr w:type="spellEnd"/>
      <w:r w:rsidR="00F00D04">
        <w:t xml:space="preserve"> Walton EMC Natural Gas (Walton), </w:t>
      </w:r>
      <w:r>
        <w:t xml:space="preserve">pursuant to O. C. G. A. </w:t>
      </w:r>
      <w:r>
        <w:rPr>
          <w:rFonts w:cs="Times New Roman"/>
        </w:rPr>
        <w:t>§</w:t>
      </w:r>
      <w:r>
        <w:t xml:space="preserve"> 46-2-59 and </w:t>
      </w:r>
      <w:r w:rsidR="002839FA">
        <w:t>Section</w:t>
      </w:r>
      <w:r w:rsidR="00794C32">
        <w:t xml:space="preserve"> 515-2-1-.06(1</w:t>
      </w:r>
      <w:r>
        <w:t xml:space="preserve">) of the Rules of the Georgia Public Service Commission (the “Commission”), and hereby moves to intervene and participate as a party of record in the above-captioned </w:t>
      </w:r>
      <w:r w:rsidR="00B80963">
        <w:t>Docket</w:t>
      </w:r>
      <w:r w:rsidR="00E33DE3">
        <w:t>s</w:t>
      </w:r>
      <w:r>
        <w:t xml:space="preserve">.  In support of this Petition </w:t>
      </w:r>
      <w:r w:rsidR="00F00D04">
        <w:t>Walton</w:t>
      </w:r>
      <w:r>
        <w:t xml:space="preserve"> shows as follows:</w:t>
      </w:r>
    </w:p>
    <w:p w:rsidR="001B36E4" w:rsidRDefault="001B36E4" w:rsidP="001B36E4"/>
    <w:p w:rsidR="001B36E4" w:rsidRDefault="001B36E4" w:rsidP="001B36E4">
      <w:pPr>
        <w:jc w:val="center"/>
      </w:pPr>
      <w:r>
        <w:t>1.</w:t>
      </w:r>
    </w:p>
    <w:p w:rsidR="001B36E4" w:rsidRDefault="001B36E4" w:rsidP="001B36E4">
      <w:pPr>
        <w:jc w:val="center"/>
      </w:pPr>
    </w:p>
    <w:p w:rsidR="001B36E4" w:rsidRDefault="001B36E4" w:rsidP="001B36E4">
      <w:r>
        <w:tab/>
        <w:t xml:space="preserve">The Commission opened </w:t>
      </w:r>
      <w:r w:rsidR="00B80963">
        <w:t>Docket</w:t>
      </w:r>
      <w:r w:rsidR="00E33DE3">
        <w:t xml:space="preserve"> No. 39971</w:t>
      </w:r>
      <w:r>
        <w:t xml:space="preserve"> for the purpose of determining if </w:t>
      </w:r>
      <w:r w:rsidR="00144CE5">
        <w:t xml:space="preserve">the </w:t>
      </w:r>
      <w:r>
        <w:t xml:space="preserve">intended merger of Atlanta Gas Light </w:t>
      </w:r>
      <w:r w:rsidR="002839FA">
        <w:t xml:space="preserve">Company and AGL </w:t>
      </w:r>
      <w:r>
        <w:t>Resources, Inc. with Southern Company, Inc</w:t>
      </w:r>
      <w:r w:rsidR="00F00D04">
        <w:t>.</w:t>
      </w:r>
      <w:r>
        <w:t xml:space="preserve"> complies with applicable Georgia law.</w:t>
      </w:r>
    </w:p>
    <w:p w:rsidR="001B36E4" w:rsidRDefault="001B36E4" w:rsidP="001B36E4"/>
    <w:p w:rsidR="001B36E4" w:rsidRDefault="001B36E4" w:rsidP="001B36E4">
      <w:pPr>
        <w:jc w:val="center"/>
      </w:pPr>
      <w:r>
        <w:t>2.</w:t>
      </w:r>
    </w:p>
    <w:p w:rsidR="001B36E4" w:rsidRDefault="001B36E4" w:rsidP="001B36E4">
      <w:pPr>
        <w:jc w:val="center"/>
      </w:pPr>
    </w:p>
    <w:p w:rsidR="001B36E4" w:rsidRDefault="001B36E4" w:rsidP="001B36E4">
      <w:r>
        <w:tab/>
        <w:t>On December 15, 2015 the Commission adopted a proced</w:t>
      </w:r>
      <w:r w:rsidR="00E33DE3">
        <w:t>ural and scheduling order in the</w:t>
      </w:r>
      <w:r>
        <w:t>s</w:t>
      </w:r>
      <w:r w:rsidR="00E33DE3">
        <w:t>e</w:t>
      </w:r>
      <w:r>
        <w:t xml:space="preserve"> Docket</w:t>
      </w:r>
      <w:r w:rsidR="00E33DE3">
        <w:t>s</w:t>
      </w:r>
      <w:r>
        <w:t>.</w:t>
      </w:r>
      <w:r w:rsidR="00E33DE3">
        <w:t xml:space="preserve">  This Petition is timely filed pursuant to that </w:t>
      </w:r>
      <w:r w:rsidR="008E37C4">
        <w:t xml:space="preserve">procedural and scheduling order. </w:t>
      </w:r>
    </w:p>
    <w:p w:rsidR="001B36E4" w:rsidRDefault="001B36E4" w:rsidP="001B36E4"/>
    <w:p w:rsidR="001B36E4" w:rsidRDefault="001B36E4" w:rsidP="001B36E4">
      <w:pPr>
        <w:jc w:val="center"/>
      </w:pPr>
      <w:r>
        <w:t>3.</w:t>
      </w:r>
    </w:p>
    <w:p w:rsidR="001B36E4" w:rsidRDefault="001B36E4" w:rsidP="001B36E4">
      <w:pPr>
        <w:jc w:val="center"/>
      </w:pPr>
    </w:p>
    <w:p w:rsidR="00EE30FD" w:rsidRDefault="001B36E4" w:rsidP="00F00D04">
      <w:r>
        <w:tab/>
      </w:r>
    </w:p>
    <w:p w:rsidR="00EE30FD" w:rsidRDefault="00EE30FD" w:rsidP="00EE30FD">
      <w:r>
        <w:tab/>
        <w:t>Petitioner</w:t>
      </w:r>
      <w:r w:rsidR="00144CE5">
        <w:t xml:space="preserve"> is a duly certificated marketer of natural gas to the public within the State of Georgia, and as such is required to use the pipeline and storage facilities of Atlanta Gas Light Company and/or AGL Resources, Inc. to deliver its product to customers throughout the state</w:t>
      </w:r>
      <w:r w:rsidR="00296901">
        <w:t xml:space="preserve"> (“AGL pipeline and storage facilities”) and depends upon extensions of these facilities to reach prospective customers</w:t>
      </w:r>
      <w:r w:rsidR="00144CE5">
        <w:t>.</w:t>
      </w:r>
      <w:r w:rsidR="00794C32">
        <w:t xml:space="preserve">  If the intended merger is achieved, these facilities will be owned and operated by Southern Company.</w:t>
      </w:r>
    </w:p>
    <w:p w:rsidR="00CB203F" w:rsidRDefault="00CB203F" w:rsidP="00EE30FD"/>
    <w:p w:rsidR="00296901" w:rsidRDefault="00296901">
      <w:r>
        <w:br w:type="page"/>
      </w:r>
      <w:r w:rsidR="007470E2">
        <w:lastRenderedPageBreak/>
        <w:tab/>
      </w:r>
    </w:p>
    <w:p w:rsidR="00CB203F" w:rsidRDefault="007470E2" w:rsidP="00CB203F">
      <w:pPr>
        <w:jc w:val="center"/>
      </w:pPr>
      <w:r>
        <w:t>4</w:t>
      </w:r>
      <w:r w:rsidR="00CB203F">
        <w:t>.</w:t>
      </w:r>
    </w:p>
    <w:p w:rsidR="00CB203F" w:rsidRDefault="00CB203F" w:rsidP="00CB203F">
      <w:pPr>
        <w:jc w:val="center"/>
      </w:pPr>
    </w:p>
    <w:p w:rsidR="00794C32" w:rsidRDefault="00144CE5" w:rsidP="00794C32">
      <w:r>
        <w:tab/>
        <w:t>Consequently, any change in ownership of th</w:t>
      </w:r>
      <w:r w:rsidR="00296901">
        <w:t>e AGL</w:t>
      </w:r>
      <w:r>
        <w:t xml:space="preserve"> pipeline and storage facilities</w:t>
      </w:r>
      <w:r w:rsidR="00794C32">
        <w:t xml:space="preserve"> is of critical importance to Petitioner.</w:t>
      </w:r>
    </w:p>
    <w:p w:rsidR="00B80963" w:rsidRDefault="00B80963" w:rsidP="00794C32"/>
    <w:p w:rsidR="00794C32" w:rsidRDefault="00794C32" w:rsidP="00794C32"/>
    <w:p w:rsidR="00144CE5" w:rsidRDefault="007470E2" w:rsidP="00144CE5">
      <w:pPr>
        <w:jc w:val="center"/>
      </w:pPr>
      <w:r>
        <w:t>5</w:t>
      </w:r>
      <w:r w:rsidR="00144CE5">
        <w:t>.</w:t>
      </w:r>
    </w:p>
    <w:p w:rsidR="00144CE5" w:rsidRDefault="00144CE5" w:rsidP="00CB203F"/>
    <w:p w:rsidR="00CB203F" w:rsidRDefault="00CB203F" w:rsidP="00CB203F">
      <w:r>
        <w:tab/>
        <w:t>As such, Petitioner has substantial business</w:t>
      </w:r>
      <w:r w:rsidR="00751B2D">
        <w:t>,</w:t>
      </w:r>
      <w:r>
        <w:t xml:space="preserve"> property interest</w:t>
      </w:r>
      <w:r w:rsidR="00144CE5">
        <w:t>s</w:t>
      </w:r>
      <w:r>
        <w:t xml:space="preserve"> and rights that </w:t>
      </w:r>
      <w:r w:rsidR="00794C32">
        <w:t>may be</w:t>
      </w:r>
      <w:r>
        <w:t xml:space="preserve"> affected by the Commission’s determination in this proceeding.  Those interests and rights cannot be adequately represented by any other party to th</w:t>
      </w:r>
      <w:r w:rsidR="00E33DE3">
        <w:t>e</w:t>
      </w:r>
      <w:r>
        <w:t>s</w:t>
      </w:r>
      <w:r w:rsidR="00E33DE3">
        <w:t>e</w:t>
      </w:r>
      <w:r>
        <w:t xml:space="preserve"> proceeding</w:t>
      </w:r>
      <w:r w:rsidR="00E33DE3">
        <w:t>s</w:t>
      </w:r>
      <w:r>
        <w:t xml:space="preserve"> and the participation of Petitioner will not</w:t>
      </w:r>
      <w:r w:rsidR="00E33DE3">
        <w:t xml:space="preserve"> unduly delay proceedings in the</w:t>
      </w:r>
      <w:r>
        <w:t>s</w:t>
      </w:r>
      <w:r w:rsidR="00E33DE3">
        <w:t>e</w:t>
      </w:r>
      <w:r>
        <w:t xml:space="preserve"> Docket</w:t>
      </w:r>
      <w:r w:rsidR="00E33DE3">
        <w:t>s</w:t>
      </w:r>
      <w:r>
        <w:t>.</w:t>
      </w:r>
    </w:p>
    <w:p w:rsidR="00CB203F" w:rsidRDefault="00CB203F" w:rsidP="00CB203F"/>
    <w:p w:rsidR="00CB203F" w:rsidRDefault="007470E2" w:rsidP="00CB203F">
      <w:pPr>
        <w:jc w:val="center"/>
      </w:pPr>
      <w:r>
        <w:t>6</w:t>
      </w:r>
      <w:r w:rsidR="00CB203F">
        <w:t>.</w:t>
      </w:r>
    </w:p>
    <w:p w:rsidR="00CB203F" w:rsidRDefault="00CB203F" w:rsidP="00CB203F">
      <w:pPr>
        <w:jc w:val="center"/>
      </w:pPr>
    </w:p>
    <w:p w:rsidR="00CB203F" w:rsidRDefault="00CB203F" w:rsidP="00CB203F">
      <w:r>
        <w:tab/>
        <w:t xml:space="preserve">The names and addresses of the </w:t>
      </w:r>
      <w:r w:rsidR="00F00D04">
        <w:t>persons</w:t>
      </w:r>
      <w:r w:rsidR="00E33DE3">
        <w:t xml:space="preserve"> representing Petitioner in the</w:t>
      </w:r>
      <w:r>
        <w:t>s</w:t>
      </w:r>
      <w:r w:rsidR="00E33DE3">
        <w:t xml:space="preserve">e Dockets </w:t>
      </w:r>
      <w:r>
        <w:t>who are authorized to accept service of filings on its behalf are:</w:t>
      </w:r>
    </w:p>
    <w:p w:rsidR="00CB203F" w:rsidRDefault="00CB203F" w:rsidP="00CB203F"/>
    <w:p w:rsidR="00CB203F" w:rsidRDefault="00CB203F" w:rsidP="00CB203F">
      <w:r>
        <w:tab/>
      </w:r>
      <w:r>
        <w:tab/>
      </w:r>
      <w:r w:rsidR="00F00D04">
        <w:t>Jim Bottone</w:t>
      </w:r>
    </w:p>
    <w:p w:rsidR="00CB203F" w:rsidRDefault="00CB203F" w:rsidP="00CB203F">
      <w:r>
        <w:tab/>
      </w:r>
      <w:r>
        <w:tab/>
      </w:r>
      <w:r w:rsidR="00F00D04">
        <w:t>Allen Powers</w:t>
      </w:r>
    </w:p>
    <w:p w:rsidR="00CB203F" w:rsidRDefault="00CB203F" w:rsidP="00CB203F">
      <w:r>
        <w:tab/>
      </w:r>
      <w:r>
        <w:tab/>
      </w:r>
      <w:r w:rsidR="00F00D04">
        <w:t>Walton EMC Natural Gas</w:t>
      </w:r>
    </w:p>
    <w:p w:rsidR="00CB203F" w:rsidRDefault="00CB203F" w:rsidP="00CB203F">
      <w:r>
        <w:tab/>
      </w:r>
      <w:r>
        <w:tab/>
      </w:r>
      <w:r w:rsidR="00F00D04">
        <w:t>P.O. Box 260</w:t>
      </w:r>
    </w:p>
    <w:p w:rsidR="00CB203F" w:rsidRDefault="00CB203F" w:rsidP="00CB203F">
      <w:r>
        <w:tab/>
      </w:r>
      <w:r>
        <w:tab/>
      </w:r>
      <w:r w:rsidR="00F00D04">
        <w:t>Monroe</w:t>
      </w:r>
      <w:r>
        <w:t>, Georgia 3</w:t>
      </w:r>
      <w:r w:rsidR="00F00D04">
        <w:t>0655</w:t>
      </w:r>
    </w:p>
    <w:p w:rsidR="00CB203F" w:rsidRDefault="00CB203F" w:rsidP="00CB203F">
      <w:r>
        <w:tab/>
      </w:r>
      <w:r>
        <w:tab/>
        <w:t>Phone: (</w:t>
      </w:r>
      <w:r w:rsidR="00F00D04">
        <w:t>770</w:t>
      </w:r>
      <w:r>
        <w:t xml:space="preserve">) </w:t>
      </w:r>
      <w:r w:rsidR="00F00D04">
        <w:t>266-2384</w:t>
      </w:r>
    </w:p>
    <w:p w:rsidR="00CB203F" w:rsidRDefault="00CB203F" w:rsidP="00CB203F">
      <w:r>
        <w:tab/>
      </w:r>
      <w:r>
        <w:tab/>
        <w:t xml:space="preserve">Email:  </w:t>
      </w:r>
      <w:hyperlink r:id="rId5" w:history="1">
        <w:r w:rsidR="00F00D04" w:rsidRPr="009135E9">
          <w:rPr>
            <w:rStyle w:val="Hyperlink"/>
          </w:rPr>
          <w:t>jbottone@waltonemc.com</w:t>
        </w:r>
      </w:hyperlink>
    </w:p>
    <w:p w:rsidR="00CB203F" w:rsidRDefault="00CB203F" w:rsidP="00CB203F">
      <w:r>
        <w:tab/>
      </w:r>
      <w:r>
        <w:tab/>
      </w:r>
      <w:r>
        <w:tab/>
      </w:r>
      <w:hyperlink r:id="rId6" w:history="1">
        <w:r w:rsidR="00F00D04" w:rsidRPr="009135E9">
          <w:rPr>
            <w:rStyle w:val="Hyperlink"/>
          </w:rPr>
          <w:t>apowers@waltonemc.com</w:t>
        </w:r>
      </w:hyperlink>
    </w:p>
    <w:p w:rsidR="00F00D04" w:rsidRDefault="00F00D04" w:rsidP="00CB203F"/>
    <w:p w:rsidR="00CB203F" w:rsidRDefault="00CB203F" w:rsidP="00CB203F"/>
    <w:p w:rsidR="00CB203F" w:rsidRDefault="00CB203F" w:rsidP="00CB203F">
      <w:r>
        <w:tab/>
        <w:t xml:space="preserve">WHEREFORE, </w:t>
      </w:r>
      <w:r w:rsidR="00F00D04">
        <w:t>Walton</w:t>
      </w:r>
      <w:r>
        <w:t xml:space="preserve"> requests that the Commission grant its Petition to Intervene and that it be allowed to participate as a part of</w:t>
      </w:r>
      <w:r w:rsidR="00F00D04">
        <w:t xml:space="preserve"> the </w:t>
      </w:r>
      <w:r>
        <w:t xml:space="preserve"> record in this Docket including the right to receive pleadings, correspondence and other documents served upon its </w:t>
      </w:r>
      <w:r w:rsidR="00F00D04">
        <w:t>persons</w:t>
      </w:r>
      <w:r>
        <w:t xml:space="preserve"> of record</w:t>
      </w:r>
      <w:r w:rsidR="00F00D04">
        <w:t xml:space="preserve">. </w:t>
      </w:r>
      <w:r>
        <w:t xml:space="preserve"> </w:t>
      </w:r>
    </w:p>
    <w:p w:rsidR="00F00D04" w:rsidRDefault="00F00D04" w:rsidP="00CB203F"/>
    <w:p w:rsidR="00CB203F" w:rsidRDefault="00CB203F" w:rsidP="001D2CDA">
      <w:pPr>
        <w:ind w:firstLine="720"/>
      </w:pPr>
      <w:r>
        <w:t xml:space="preserve">Respectfully submitted </w:t>
      </w:r>
      <w:r w:rsidR="007470E2">
        <w:t>this 15th</w:t>
      </w:r>
      <w:r>
        <w:t xml:space="preserve"> day of </w:t>
      </w:r>
      <w:r w:rsidR="008100D7">
        <w:t>January, 2016</w:t>
      </w:r>
      <w:r>
        <w:t>.</w:t>
      </w:r>
    </w:p>
    <w:p w:rsidR="00CB203F" w:rsidRDefault="00CB203F" w:rsidP="00CB203F"/>
    <w:p w:rsidR="00CB203F" w:rsidRDefault="00CB203F" w:rsidP="00CB203F">
      <w:r>
        <w:tab/>
      </w:r>
      <w:r>
        <w:tab/>
      </w:r>
      <w:r>
        <w:tab/>
      </w:r>
      <w:r>
        <w:tab/>
      </w:r>
      <w:r>
        <w:tab/>
      </w:r>
      <w:r>
        <w:tab/>
      </w:r>
      <w:r w:rsidR="00F00D04">
        <w:t>Walton EMC Natural Gas</w:t>
      </w:r>
      <w:r>
        <w:tab/>
      </w:r>
    </w:p>
    <w:p w:rsidR="00CB203F" w:rsidRDefault="00CB203F" w:rsidP="00CB203F"/>
    <w:p w:rsidR="00CB203F" w:rsidRDefault="00CB203F" w:rsidP="00CB203F">
      <w:r>
        <w:tab/>
      </w:r>
      <w:r>
        <w:tab/>
      </w:r>
      <w:r>
        <w:tab/>
      </w:r>
      <w:r>
        <w:tab/>
      </w:r>
      <w:r>
        <w:tab/>
      </w:r>
      <w:r>
        <w:tab/>
        <w:t>__________________________________</w:t>
      </w:r>
    </w:p>
    <w:p w:rsidR="00CB203F" w:rsidRDefault="00CB203F" w:rsidP="00F00D04">
      <w:r>
        <w:tab/>
      </w:r>
      <w:r>
        <w:tab/>
      </w:r>
      <w:r>
        <w:tab/>
      </w:r>
      <w:r>
        <w:tab/>
      </w:r>
      <w:r>
        <w:tab/>
      </w:r>
      <w:r>
        <w:tab/>
      </w:r>
      <w:r w:rsidR="00F00D04">
        <w:t>Jim Bottone, Director</w:t>
      </w:r>
    </w:p>
    <w:p w:rsidR="00F00D04" w:rsidRDefault="00F00D04" w:rsidP="00F00D04">
      <w:r>
        <w:tab/>
      </w:r>
      <w:r>
        <w:tab/>
      </w:r>
      <w:r>
        <w:tab/>
      </w:r>
      <w:r>
        <w:tab/>
      </w:r>
      <w:r>
        <w:tab/>
      </w:r>
      <w:r>
        <w:tab/>
        <w:t>Regulatory Affairs</w:t>
      </w:r>
    </w:p>
    <w:p w:rsidR="00CB203F" w:rsidRDefault="00CB203F" w:rsidP="00CB203F">
      <w:r>
        <w:tab/>
      </w:r>
      <w:r>
        <w:tab/>
      </w:r>
      <w:r>
        <w:tab/>
      </w:r>
      <w:r>
        <w:tab/>
      </w:r>
      <w:r>
        <w:tab/>
      </w:r>
      <w:r>
        <w:tab/>
        <w:t xml:space="preserve">Email: </w:t>
      </w:r>
      <w:hyperlink r:id="rId7" w:history="1">
        <w:r w:rsidR="00F00D04" w:rsidRPr="009135E9">
          <w:rPr>
            <w:rStyle w:val="Hyperlink"/>
          </w:rPr>
          <w:t>jbottone@waltonemc.com</w:t>
        </w:r>
      </w:hyperlink>
    </w:p>
    <w:p w:rsidR="00CB203F" w:rsidRDefault="004131AE" w:rsidP="00CB203F">
      <w:r>
        <w:t>P.O. Box 260</w:t>
      </w:r>
      <w:r>
        <w:tab/>
      </w:r>
      <w:r>
        <w:tab/>
      </w:r>
      <w:r>
        <w:tab/>
      </w:r>
      <w:r w:rsidR="00FA5517">
        <w:tab/>
      </w:r>
      <w:r w:rsidR="00FA5517">
        <w:tab/>
      </w:r>
      <w:r w:rsidR="00F00D04">
        <w:t>Allen Powers</w:t>
      </w:r>
    </w:p>
    <w:p w:rsidR="00FA5517" w:rsidRDefault="00296901" w:rsidP="00FA5517">
      <w:r>
        <w:t>M</w:t>
      </w:r>
      <w:r w:rsidR="004131AE">
        <w:t>onroe</w:t>
      </w:r>
      <w:r>
        <w:t>, Georgia 3</w:t>
      </w:r>
      <w:r w:rsidR="004131AE">
        <w:t>0655</w:t>
      </w:r>
      <w:r>
        <w:tab/>
      </w:r>
      <w:r w:rsidR="00FA5517">
        <w:tab/>
      </w:r>
      <w:r w:rsidR="00FA5517">
        <w:tab/>
      </w:r>
      <w:r w:rsidR="00F00D04">
        <w:t>Natural Gas Director</w:t>
      </w:r>
    </w:p>
    <w:p w:rsidR="00FA5517" w:rsidRDefault="004131AE" w:rsidP="00CB203F">
      <w:r>
        <w:tab/>
      </w:r>
      <w:r>
        <w:tab/>
      </w:r>
      <w:r>
        <w:tab/>
      </w:r>
      <w:r w:rsidR="00FA5517">
        <w:tab/>
      </w:r>
      <w:r w:rsidR="00FA5517">
        <w:tab/>
      </w:r>
      <w:r w:rsidR="00FA5517">
        <w:tab/>
        <w:t xml:space="preserve">Email: </w:t>
      </w:r>
      <w:hyperlink r:id="rId8" w:history="1">
        <w:r w:rsidR="00F00D04" w:rsidRPr="009135E9">
          <w:rPr>
            <w:rStyle w:val="Hyperlink"/>
          </w:rPr>
          <w:t>apowers@waltonemc.com</w:t>
        </w:r>
      </w:hyperlink>
    </w:p>
    <w:p w:rsidR="00F00D04" w:rsidRDefault="00F00D04" w:rsidP="00CB203F"/>
    <w:p w:rsidR="00FA5517" w:rsidRDefault="00FA5517" w:rsidP="00CB203F"/>
    <w:p w:rsidR="007219B9" w:rsidRDefault="007219B9">
      <w:pPr>
        <w:rPr>
          <w:sz w:val="12"/>
        </w:rPr>
      </w:pPr>
    </w:p>
    <w:sectPr w:rsidR="007219B9" w:rsidSect="00144CE5">
      <w:pgSz w:w="12240" w:h="15840"/>
      <w:pgMar w:top="1440" w:right="1800" w:bottom="126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5224"/>
  <w:defaultTabStop w:val="720"/>
  <w:drawingGridHorizontalSpacing w:val="120"/>
  <w:displayHorizontalDrawingGridEvery w:val="2"/>
  <w:displayVerticalDrawingGridEvery w:val="2"/>
  <w:characterSpacingControl w:val="doNotCompress"/>
  <w:compat/>
  <w:rsids>
    <w:rsidRoot w:val="009B12F2"/>
    <w:rsid w:val="00144CE5"/>
    <w:rsid w:val="001B36E4"/>
    <w:rsid w:val="001D2CDA"/>
    <w:rsid w:val="001E605E"/>
    <w:rsid w:val="00247D3C"/>
    <w:rsid w:val="0027046F"/>
    <w:rsid w:val="002739ED"/>
    <w:rsid w:val="002839FA"/>
    <w:rsid w:val="00296901"/>
    <w:rsid w:val="00387408"/>
    <w:rsid w:val="003D2950"/>
    <w:rsid w:val="004131AE"/>
    <w:rsid w:val="004773D8"/>
    <w:rsid w:val="00582A98"/>
    <w:rsid w:val="005E7121"/>
    <w:rsid w:val="007100F4"/>
    <w:rsid w:val="007219B9"/>
    <w:rsid w:val="007470E2"/>
    <w:rsid w:val="00751B2D"/>
    <w:rsid w:val="00794C32"/>
    <w:rsid w:val="007C06F2"/>
    <w:rsid w:val="008100D7"/>
    <w:rsid w:val="008E37C4"/>
    <w:rsid w:val="0096781D"/>
    <w:rsid w:val="009B12F2"/>
    <w:rsid w:val="00A32387"/>
    <w:rsid w:val="00A87749"/>
    <w:rsid w:val="00B80963"/>
    <w:rsid w:val="00BC1E15"/>
    <w:rsid w:val="00CB203F"/>
    <w:rsid w:val="00D2580C"/>
    <w:rsid w:val="00E2507A"/>
    <w:rsid w:val="00E33DE3"/>
    <w:rsid w:val="00EE30FD"/>
    <w:rsid w:val="00F00D04"/>
    <w:rsid w:val="00FA5517"/>
    <w:rsid w:val="00FB363C"/>
    <w:rsid w:val="00FF6C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9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3D2950"/>
  </w:style>
  <w:style w:type="paragraph" w:customStyle="1" w:styleId="StyleBodyTextFirstline05">
    <w:name w:val="Style Body Text + First line:  0.5&quot;"/>
    <w:basedOn w:val="Normal"/>
    <w:next w:val="Normal"/>
    <w:qFormat/>
    <w:rsid w:val="00582A98"/>
    <w:pPr>
      <w:ind w:firstLine="720"/>
    </w:pPr>
    <w:rPr>
      <w:rFonts w:eastAsia="Times New Roman" w:cs="Times New Roman"/>
      <w:szCs w:val="20"/>
    </w:rPr>
  </w:style>
  <w:style w:type="character" w:styleId="Hyperlink">
    <w:name w:val="Hyperlink"/>
    <w:basedOn w:val="DefaultParagraphFont"/>
    <w:uiPriority w:val="99"/>
    <w:unhideWhenUsed/>
    <w:rsid w:val="00CB20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9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3D2950"/>
  </w:style>
  <w:style w:type="paragraph" w:customStyle="1" w:styleId="StyleBodyTextFirstline05">
    <w:name w:val="Style Body Text + First line:  0.5&quot;"/>
    <w:basedOn w:val="Normal"/>
    <w:next w:val="Normal"/>
    <w:qFormat/>
    <w:rsid w:val="00582A98"/>
    <w:pPr>
      <w:ind w:firstLine="720"/>
    </w:pPr>
    <w:rPr>
      <w:rFonts w:eastAsia="Times New Roman" w:cs="Times New Roman"/>
      <w:szCs w:val="20"/>
    </w:rPr>
  </w:style>
  <w:style w:type="character" w:styleId="Hyperlink">
    <w:name w:val="Hyperlink"/>
    <w:basedOn w:val="DefaultParagraphFont"/>
    <w:uiPriority w:val="99"/>
    <w:unhideWhenUsed/>
    <w:rsid w:val="00CB203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owers@waltonemc.com" TargetMode="External"/><Relationship Id="rId3" Type="http://schemas.openxmlformats.org/officeDocument/2006/relationships/settings" Target="settings.xml"/><Relationship Id="rId7" Type="http://schemas.openxmlformats.org/officeDocument/2006/relationships/hyperlink" Target="mailto:jbottone@waltonemc.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powers@waltonemc.com" TargetMode="External"/><Relationship Id="rId11" Type="http://schemas.microsoft.com/office/2007/relationships/stylesWithEffects" Target="stylesWithEffects.xml"/><Relationship Id="rId5" Type="http://schemas.openxmlformats.org/officeDocument/2006/relationships/hyperlink" Target="mailto:jbottone@waltonemc.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10EBB-5E29-4869-992C-4D508B97B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Pewitt</dc:creator>
  <cp:lastModifiedBy>semalcom</cp:lastModifiedBy>
  <cp:revision>2</cp:revision>
  <cp:lastPrinted>2016-01-11T20:55:00Z</cp:lastPrinted>
  <dcterms:created xsi:type="dcterms:W3CDTF">2016-01-19T16:54:00Z</dcterms:created>
  <dcterms:modified xsi:type="dcterms:W3CDTF">2016-01-19T16:54:00Z</dcterms:modified>
</cp:coreProperties>
</file>