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746A2C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B44795">
        <w:rPr>
          <w:rFonts w:ascii="Arial" w:hAnsi="Arial" w:cs="Arial"/>
          <w:b/>
        </w:rPr>
        <w:t>-8</w:t>
      </w:r>
      <w:r w:rsidR="00220C28" w:rsidRPr="000E7830">
        <w:rPr>
          <w:rFonts w:ascii="Arial" w:hAnsi="Arial" w:cs="Arial"/>
          <w:b/>
        </w:rPr>
        <w:t>:</w:t>
      </w:r>
    </w:p>
    <w:p w:rsidR="00B44795" w:rsidRPr="00CC4F6D" w:rsidRDefault="00B44795" w:rsidP="00B44795">
      <w:pPr>
        <w:rPr>
          <w:rFonts w:ascii="Arial" w:hAnsi="Arial" w:cs="Arial"/>
        </w:rPr>
      </w:pPr>
      <w:r w:rsidRPr="00CC4F6D">
        <w:rPr>
          <w:rFonts w:ascii="Arial" w:hAnsi="Arial" w:cs="Arial"/>
        </w:rPr>
        <w:t xml:space="preserve">Please explain </w:t>
      </w:r>
      <w:proofErr w:type="gramStart"/>
      <w:r w:rsidRPr="00CC4F6D">
        <w:rPr>
          <w:rFonts w:ascii="Arial" w:hAnsi="Arial" w:cs="Arial"/>
        </w:rPr>
        <w:t>what is the timing difference between the short-term and long-term coal procurement strategies</w:t>
      </w:r>
      <w:proofErr w:type="gramEnd"/>
      <w:r w:rsidRPr="00CC4F6D">
        <w:rPr>
          <w:rFonts w:ascii="Arial" w:hAnsi="Arial" w:cs="Arial"/>
        </w:rPr>
        <w:t xml:space="preserve">.  </w:t>
      </w:r>
    </w:p>
    <w:p w:rsidR="00B12D79" w:rsidRDefault="00B12D79" w:rsidP="00746A2C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746A2C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C33034" w:rsidRPr="00CC4F6D" w:rsidRDefault="00C33034" w:rsidP="00C33034">
      <w:pPr>
        <w:pStyle w:val="BodyText"/>
        <w:spacing w:after="240"/>
        <w:jc w:val="both"/>
        <w:rPr>
          <w:rFonts w:ascii="Arial" w:hAnsi="Arial" w:cs="Arial"/>
        </w:rPr>
      </w:pPr>
      <w:r w:rsidRPr="00CC4F6D">
        <w:rPr>
          <w:rFonts w:ascii="Arial" w:hAnsi="Arial" w:cs="Arial"/>
        </w:rPr>
        <w:t>While a combination of both fi</w:t>
      </w:r>
      <w:r w:rsidR="000F3022">
        <w:rPr>
          <w:rFonts w:ascii="Arial" w:hAnsi="Arial" w:cs="Arial"/>
        </w:rPr>
        <w:t>rm and spot commitments are used</w:t>
      </w:r>
      <w:r w:rsidRPr="00CC4F6D">
        <w:rPr>
          <w:rFonts w:ascii="Arial" w:hAnsi="Arial" w:cs="Arial"/>
        </w:rPr>
        <w:t>, both are part of the same overall coal procurement strategy the Company employs to successfully mitigate the risks associated with the procurement of coal. At least annually</w:t>
      </w:r>
      <w:r w:rsidR="007911FB">
        <w:rPr>
          <w:rFonts w:ascii="Arial" w:hAnsi="Arial" w:cs="Arial"/>
        </w:rPr>
        <w:t>,</w:t>
      </w:r>
      <w:r w:rsidRPr="00CC4F6D">
        <w:rPr>
          <w:rFonts w:ascii="Arial" w:hAnsi="Arial" w:cs="Arial"/>
        </w:rPr>
        <w:t xml:space="preserve"> the Company issues solicitat</w:t>
      </w:r>
      <w:r w:rsidR="000F3022">
        <w:rPr>
          <w:rFonts w:ascii="Arial" w:hAnsi="Arial" w:cs="Arial"/>
        </w:rPr>
        <w:t>ions to secure long-term commit</w:t>
      </w:r>
      <w:r w:rsidRPr="00CC4F6D">
        <w:rPr>
          <w:rFonts w:ascii="Arial" w:hAnsi="Arial" w:cs="Arial"/>
        </w:rPr>
        <w:t xml:space="preserve">ments to satisfy a portion of the burn requirements for future years. The timing of spot solicitations occurs only when there is a need for the spot tonnage within the next year. </w:t>
      </w:r>
    </w:p>
    <w:p w:rsidR="006C44CB" w:rsidRPr="00CC4F6D" w:rsidRDefault="00796CA6" w:rsidP="00732311">
      <w:pPr>
        <w:pStyle w:val="BodyText"/>
        <w:spacing w:after="240"/>
        <w:jc w:val="both"/>
        <w:rPr>
          <w:rFonts w:ascii="Arial" w:hAnsi="Arial" w:cs="Arial"/>
        </w:rPr>
      </w:pPr>
      <w:r w:rsidRPr="00CC4F6D">
        <w:rPr>
          <w:rFonts w:ascii="Arial" w:hAnsi="Arial" w:cs="Arial"/>
        </w:rPr>
        <w:t xml:space="preserve">Please reference </w:t>
      </w:r>
      <w:r w:rsidR="003A6F88" w:rsidRPr="00CC4F6D">
        <w:rPr>
          <w:rFonts w:ascii="Arial" w:hAnsi="Arial" w:cs="Arial"/>
        </w:rPr>
        <w:t xml:space="preserve">the </w:t>
      </w:r>
      <w:r w:rsidRPr="00CC4F6D">
        <w:rPr>
          <w:rFonts w:ascii="Arial" w:hAnsi="Arial" w:cs="Arial"/>
        </w:rPr>
        <w:t xml:space="preserve">response to Hayet Recommendation 9 </w:t>
      </w:r>
      <w:r w:rsidR="006C44CB" w:rsidRPr="00CC4F6D">
        <w:rPr>
          <w:rFonts w:ascii="Arial" w:hAnsi="Arial" w:cs="Arial"/>
        </w:rPr>
        <w:t xml:space="preserve">in </w:t>
      </w:r>
      <w:r w:rsidR="003A6F88" w:rsidRPr="00CC4F6D">
        <w:rPr>
          <w:rFonts w:ascii="Arial" w:hAnsi="Arial" w:cs="Arial"/>
        </w:rPr>
        <w:t xml:space="preserve">the </w:t>
      </w:r>
      <w:r w:rsidR="006C44CB" w:rsidRPr="00CC4F6D">
        <w:rPr>
          <w:rFonts w:ascii="Arial" w:hAnsi="Arial" w:cs="Arial"/>
        </w:rPr>
        <w:t xml:space="preserve">FCR-21 rebuttal testimony of Robert R. Hardman and Seth Schwartz, </w:t>
      </w:r>
      <w:r w:rsidR="007911FB">
        <w:rPr>
          <w:rFonts w:ascii="Arial" w:hAnsi="Arial" w:cs="Arial"/>
        </w:rPr>
        <w:t>page 38:</w:t>
      </w:r>
    </w:p>
    <w:p w:rsidR="00874929" w:rsidRPr="00CC4F6D" w:rsidRDefault="00874929" w:rsidP="00796CA6">
      <w:pPr>
        <w:pStyle w:val="BodyText"/>
        <w:spacing w:after="240"/>
        <w:jc w:val="both"/>
        <w:rPr>
          <w:rFonts w:ascii="Arial" w:hAnsi="Arial" w:cs="Arial"/>
          <w:i/>
        </w:rPr>
      </w:pPr>
      <w:r w:rsidRPr="00CC4F6D">
        <w:rPr>
          <w:rFonts w:ascii="Arial" w:hAnsi="Arial" w:cs="Arial"/>
          <w:i/>
        </w:rPr>
        <w:t>“As previously mentioned, the Company develops Tactical Plans each year that detail specific actions required to mitigate various risks including reliability and pricing risk.  The Company uses a combination of firm commitments and spot purchases to remain consistent with the percent commitment guidelines based on the projected generation of a plant or group of plants, as well as to allow the Company to adjust to changing requirements and market conditions.”</w:t>
      </w:r>
    </w:p>
    <w:sectPr w:rsidR="00874929" w:rsidRPr="00CC4F6D" w:rsidSect="00BB3A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929" w:rsidRDefault="00874929">
      <w:r>
        <w:separator/>
      </w:r>
    </w:p>
  </w:endnote>
  <w:endnote w:type="continuationSeparator" w:id="0">
    <w:p w:rsidR="00874929" w:rsidRDefault="00874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2C" w:rsidRDefault="00746A2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29" w:rsidRDefault="00874929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2C" w:rsidRDefault="00746A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929" w:rsidRDefault="00874929">
      <w:r>
        <w:separator/>
      </w:r>
    </w:p>
  </w:footnote>
  <w:footnote w:type="continuationSeparator" w:id="0">
    <w:p w:rsidR="00874929" w:rsidRDefault="008749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2C" w:rsidRDefault="00746A2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29" w:rsidRPr="00153C70" w:rsidRDefault="00874929" w:rsidP="004137D2">
    <w:pPr>
      <w:pStyle w:val="Header"/>
      <w:jc w:val="center"/>
    </w:pPr>
    <w:r w:rsidRPr="00153C70">
      <w:t xml:space="preserve">Georgia Power Company </w:t>
    </w:r>
  </w:p>
  <w:p w:rsidR="00874929" w:rsidRDefault="00874929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874929" w:rsidRPr="00153C70" w:rsidRDefault="00874929" w:rsidP="004137D2">
    <w:pPr>
      <w:pStyle w:val="Header"/>
      <w:jc w:val="center"/>
    </w:pPr>
    <w:r>
      <w:t>STF-HPSC Data Request Set No. 9</w:t>
    </w:r>
  </w:p>
  <w:p w:rsidR="00874929" w:rsidRPr="004137D2" w:rsidRDefault="00874929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A2C" w:rsidRDefault="00746A2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7070"/>
    <w:rsid w:val="00051731"/>
    <w:rsid w:val="00060CAA"/>
    <w:rsid w:val="000662DF"/>
    <w:rsid w:val="000813AD"/>
    <w:rsid w:val="000A6485"/>
    <w:rsid w:val="000C177F"/>
    <w:rsid w:val="000C5388"/>
    <w:rsid w:val="000E7830"/>
    <w:rsid w:val="000F14D0"/>
    <w:rsid w:val="000F3022"/>
    <w:rsid w:val="000F6B8D"/>
    <w:rsid w:val="00134DFF"/>
    <w:rsid w:val="00144575"/>
    <w:rsid w:val="00146A40"/>
    <w:rsid w:val="001600C7"/>
    <w:rsid w:val="00160F56"/>
    <w:rsid w:val="00180A85"/>
    <w:rsid w:val="001815DE"/>
    <w:rsid w:val="001C3F8B"/>
    <w:rsid w:val="001E6783"/>
    <w:rsid w:val="00220C28"/>
    <w:rsid w:val="00224DE1"/>
    <w:rsid w:val="00232178"/>
    <w:rsid w:val="00251620"/>
    <w:rsid w:val="002860F3"/>
    <w:rsid w:val="002C6CA8"/>
    <w:rsid w:val="002C7179"/>
    <w:rsid w:val="002D150E"/>
    <w:rsid w:val="002D2040"/>
    <w:rsid w:val="002D2803"/>
    <w:rsid w:val="00320556"/>
    <w:rsid w:val="00330570"/>
    <w:rsid w:val="00353747"/>
    <w:rsid w:val="00363234"/>
    <w:rsid w:val="00367FE1"/>
    <w:rsid w:val="00376556"/>
    <w:rsid w:val="00390A69"/>
    <w:rsid w:val="0039566E"/>
    <w:rsid w:val="003A6F88"/>
    <w:rsid w:val="003A7983"/>
    <w:rsid w:val="003C13ED"/>
    <w:rsid w:val="00402268"/>
    <w:rsid w:val="004137D2"/>
    <w:rsid w:val="00422221"/>
    <w:rsid w:val="004312B3"/>
    <w:rsid w:val="00443E64"/>
    <w:rsid w:val="00455298"/>
    <w:rsid w:val="00476305"/>
    <w:rsid w:val="00481B0E"/>
    <w:rsid w:val="0048738C"/>
    <w:rsid w:val="004975F9"/>
    <w:rsid w:val="004B1A3A"/>
    <w:rsid w:val="004B4D8D"/>
    <w:rsid w:val="004E355F"/>
    <w:rsid w:val="004E765F"/>
    <w:rsid w:val="004F74F0"/>
    <w:rsid w:val="00510D11"/>
    <w:rsid w:val="0051607A"/>
    <w:rsid w:val="00527506"/>
    <w:rsid w:val="00542DF5"/>
    <w:rsid w:val="00545ECD"/>
    <w:rsid w:val="005718CB"/>
    <w:rsid w:val="005A5B93"/>
    <w:rsid w:val="0061293D"/>
    <w:rsid w:val="00636D9D"/>
    <w:rsid w:val="00644941"/>
    <w:rsid w:val="00682928"/>
    <w:rsid w:val="00683AEF"/>
    <w:rsid w:val="006A19F4"/>
    <w:rsid w:val="006A4D8F"/>
    <w:rsid w:val="006C44CB"/>
    <w:rsid w:val="006E6780"/>
    <w:rsid w:val="00705D6D"/>
    <w:rsid w:val="00710BC2"/>
    <w:rsid w:val="00732311"/>
    <w:rsid w:val="00746A2C"/>
    <w:rsid w:val="00757573"/>
    <w:rsid w:val="007911FB"/>
    <w:rsid w:val="007948DC"/>
    <w:rsid w:val="007960B0"/>
    <w:rsid w:val="00796CA6"/>
    <w:rsid w:val="007A03E0"/>
    <w:rsid w:val="007E307F"/>
    <w:rsid w:val="007F3915"/>
    <w:rsid w:val="00826DAA"/>
    <w:rsid w:val="00830A9C"/>
    <w:rsid w:val="008331D6"/>
    <w:rsid w:val="00871CB9"/>
    <w:rsid w:val="00874929"/>
    <w:rsid w:val="008755C3"/>
    <w:rsid w:val="008A7C37"/>
    <w:rsid w:val="008B223A"/>
    <w:rsid w:val="008C2A2A"/>
    <w:rsid w:val="008D0300"/>
    <w:rsid w:val="008D3783"/>
    <w:rsid w:val="008E0570"/>
    <w:rsid w:val="008E43F6"/>
    <w:rsid w:val="008E4EB8"/>
    <w:rsid w:val="008E778E"/>
    <w:rsid w:val="008F28B7"/>
    <w:rsid w:val="009029F1"/>
    <w:rsid w:val="009354BE"/>
    <w:rsid w:val="00955543"/>
    <w:rsid w:val="00957B03"/>
    <w:rsid w:val="009663FE"/>
    <w:rsid w:val="009A28FD"/>
    <w:rsid w:val="009B5D49"/>
    <w:rsid w:val="009F0201"/>
    <w:rsid w:val="00A0411D"/>
    <w:rsid w:val="00A22822"/>
    <w:rsid w:val="00A558E5"/>
    <w:rsid w:val="00A60731"/>
    <w:rsid w:val="00A72392"/>
    <w:rsid w:val="00A8014F"/>
    <w:rsid w:val="00A80856"/>
    <w:rsid w:val="00A86C7A"/>
    <w:rsid w:val="00A87934"/>
    <w:rsid w:val="00AA05BE"/>
    <w:rsid w:val="00AA445B"/>
    <w:rsid w:val="00B12D79"/>
    <w:rsid w:val="00B37DF2"/>
    <w:rsid w:val="00B44795"/>
    <w:rsid w:val="00B453C2"/>
    <w:rsid w:val="00B52EDB"/>
    <w:rsid w:val="00B5572F"/>
    <w:rsid w:val="00B6364C"/>
    <w:rsid w:val="00B659E4"/>
    <w:rsid w:val="00B67513"/>
    <w:rsid w:val="00BB1ECE"/>
    <w:rsid w:val="00BB3A52"/>
    <w:rsid w:val="00BB6ADC"/>
    <w:rsid w:val="00BD40E0"/>
    <w:rsid w:val="00BD7473"/>
    <w:rsid w:val="00C0535F"/>
    <w:rsid w:val="00C33034"/>
    <w:rsid w:val="00C34CB3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B80"/>
    <w:rsid w:val="00CB4533"/>
    <w:rsid w:val="00CC2015"/>
    <w:rsid w:val="00CC4F6D"/>
    <w:rsid w:val="00CD00E2"/>
    <w:rsid w:val="00D05DF2"/>
    <w:rsid w:val="00D23707"/>
    <w:rsid w:val="00D33329"/>
    <w:rsid w:val="00D410E4"/>
    <w:rsid w:val="00D65F1C"/>
    <w:rsid w:val="00D73C43"/>
    <w:rsid w:val="00D77039"/>
    <w:rsid w:val="00DA6C10"/>
    <w:rsid w:val="00DD25EB"/>
    <w:rsid w:val="00DE4F12"/>
    <w:rsid w:val="00E30569"/>
    <w:rsid w:val="00E36043"/>
    <w:rsid w:val="00E525E6"/>
    <w:rsid w:val="00E57826"/>
    <w:rsid w:val="00E6396D"/>
    <w:rsid w:val="00EB3137"/>
    <w:rsid w:val="00EC7927"/>
    <w:rsid w:val="00EE7277"/>
    <w:rsid w:val="00F056D2"/>
    <w:rsid w:val="00F069CE"/>
    <w:rsid w:val="00F10822"/>
    <w:rsid w:val="00F159AE"/>
    <w:rsid w:val="00F513DD"/>
    <w:rsid w:val="00F5256F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2010-09-24T21:01:00Z</dcterms:created>
  <dcterms:modified xsi:type="dcterms:W3CDTF">2010-09-24T21:01:00Z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