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0C0B0D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441B72">
        <w:rPr>
          <w:rFonts w:ascii="Arial" w:hAnsi="Arial" w:cs="Arial"/>
          <w:b/>
        </w:rPr>
        <w:t>-51</w:t>
      </w:r>
      <w:r w:rsidR="00220C28" w:rsidRPr="000E7830">
        <w:rPr>
          <w:rFonts w:ascii="Arial" w:hAnsi="Arial" w:cs="Arial"/>
          <w:b/>
        </w:rPr>
        <w:t>:</w:t>
      </w:r>
    </w:p>
    <w:p w:rsidR="002D6C67" w:rsidRPr="00683AE9" w:rsidRDefault="002D6C67" w:rsidP="002D6C67">
      <w:pPr>
        <w:rPr>
          <w:rFonts w:ascii="Arial" w:hAnsi="Arial" w:cs="Arial"/>
        </w:rPr>
      </w:pPr>
      <w:r w:rsidRPr="00683AE9">
        <w:rPr>
          <w:rFonts w:ascii="Arial" w:hAnsi="Arial" w:cs="Arial"/>
        </w:rPr>
        <w:t>Please provide the following information regarding vendor compliance with contract force majeure provisions:</w:t>
      </w:r>
    </w:p>
    <w:p w:rsidR="002D6C67" w:rsidRPr="00683AE9" w:rsidRDefault="002D6C67" w:rsidP="002D6C67">
      <w:pPr>
        <w:numPr>
          <w:ilvl w:val="1"/>
          <w:numId w:val="25"/>
        </w:numPr>
        <w:rPr>
          <w:rFonts w:ascii="Arial" w:hAnsi="Arial" w:cs="Arial"/>
        </w:rPr>
      </w:pPr>
      <w:r w:rsidRPr="00683AE9">
        <w:rPr>
          <w:rFonts w:ascii="Arial" w:hAnsi="Arial" w:cs="Arial"/>
        </w:rPr>
        <w:t>The frequency of performance reviews</w:t>
      </w:r>
    </w:p>
    <w:p w:rsidR="002D6C67" w:rsidRPr="00683AE9" w:rsidRDefault="002D6C67" w:rsidP="002D6C67">
      <w:pPr>
        <w:numPr>
          <w:ilvl w:val="1"/>
          <w:numId w:val="25"/>
        </w:numPr>
        <w:rPr>
          <w:rFonts w:ascii="Arial" w:hAnsi="Arial" w:cs="Arial"/>
        </w:rPr>
      </w:pPr>
      <w:r w:rsidRPr="00683AE9">
        <w:rPr>
          <w:rFonts w:ascii="Arial" w:hAnsi="Arial" w:cs="Arial"/>
        </w:rPr>
        <w:t>The methodology used to document compliance or non-compliance?</w:t>
      </w:r>
    </w:p>
    <w:p w:rsidR="00A0092E" w:rsidRDefault="00A0092E" w:rsidP="000C0B0D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0C0B0D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390A69" w:rsidRPr="005F276D" w:rsidRDefault="003B6ED2" w:rsidP="000C0B0D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The applicable contract is used</w:t>
      </w:r>
      <w:r w:rsidR="006078CE" w:rsidRPr="005F276D">
        <w:rPr>
          <w:rFonts w:ascii="Arial" w:hAnsi="Arial" w:cs="Arial"/>
          <w:szCs w:val="24"/>
        </w:rPr>
        <w:t xml:space="preserve"> to determine the legitimacy of the events</w:t>
      </w:r>
      <w:r>
        <w:rPr>
          <w:rFonts w:ascii="Arial" w:hAnsi="Arial" w:cs="Arial"/>
          <w:szCs w:val="24"/>
        </w:rPr>
        <w:t xml:space="preserve">. Because force majeure events are unforeseen, it is impossible to perform performance reviews as to potential force majeure events. The Company </w:t>
      </w:r>
      <w:r w:rsidR="006078CE" w:rsidRPr="005F276D">
        <w:rPr>
          <w:rFonts w:ascii="Arial" w:hAnsi="Arial" w:cs="Arial"/>
          <w:szCs w:val="24"/>
        </w:rPr>
        <w:t>continue</w:t>
      </w:r>
      <w:r>
        <w:rPr>
          <w:rFonts w:ascii="Arial" w:hAnsi="Arial" w:cs="Arial"/>
          <w:szCs w:val="24"/>
        </w:rPr>
        <w:t xml:space="preserve">s to monitor conditions during </w:t>
      </w:r>
      <w:r w:rsidR="003B74D0">
        <w:rPr>
          <w:rFonts w:ascii="Arial" w:hAnsi="Arial" w:cs="Arial"/>
          <w:szCs w:val="24"/>
        </w:rPr>
        <w:t xml:space="preserve">the </w:t>
      </w:r>
      <w:r w:rsidR="006078CE" w:rsidRPr="005F276D">
        <w:rPr>
          <w:rFonts w:ascii="Arial" w:hAnsi="Arial" w:cs="Arial"/>
          <w:szCs w:val="24"/>
        </w:rPr>
        <w:t>event</w:t>
      </w:r>
      <w:r>
        <w:rPr>
          <w:rFonts w:ascii="Arial" w:hAnsi="Arial" w:cs="Arial"/>
          <w:szCs w:val="24"/>
        </w:rPr>
        <w:t xml:space="preserve"> to ensure the force majeure event is still occurring. Documentation for each force majeure event is provided in </w:t>
      </w:r>
      <w:r w:rsidR="00033C11">
        <w:rPr>
          <w:rFonts w:ascii="Arial" w:hAnsi="Arial" w:cs="Arial"/>
          <w:szCs w:val="24"/>
        </w:rPr>
        <w:t>the</w:t>
      </w:r>
      <w:r w:rsidR="00E2774C">
        <w:rPr>
          <w:rFonts w:ascii="Arial" w:hAnsi="Arial" w:cs="Arial"/>
          <w:szCs w:val="24"/>
        </w:rPr>
        <w:t xml:space="preserve"> Company’s </w:t>
      </w:r>
      <w:r w:rsidR="00033C11">
        <w:rPr>
          <w:rFonts w:ascii="Arial" w:hAnsi="Arial" w:cs="Arial"/>
          <w:szCs w:val="24"/>
        </w:rPr>
        <w:t xml:space="preserve">response to </w:t>
      </w:r>
      <w:r w:rsidR="00A553E0" w:rsidRPr="00491E56">
        <w:rPr>
          <w:rFonts w:ascii="Arial" w:hAnsi="Arial" w:cs="Arial"/>
          <w:szCs w:val="24"/>
        </w:rPr>
        <w:t>STF-HPSC-1-51</w:t>
      </w:r>
      <w:r w:rsidR="00D92388" w:rsidRPr="005F276D">
        <w:rPr>
          <w:rFonts w:ascii="Arial" w:hAnsi="Arial" w:cs="Arial"/>
          <w:szCs w:val="24"/>
        </w:rPr>
        <w:t>.</w:t>
      </w:r>
    </w:p>
    <w:p w:rsidR="00390A69" w:rsidRPr="005F276D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120B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990" w:rsidRDefault="00FD2990">
      <w:r>
        <w:separator/>
      </w:r>
    </w:p>
  </w:endnote>
  <w:endnote w:type="continuationSeparator" w:id="0">
    <w:p w:rsidR="00FD2990" w:rsidRDefault="00FD2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0D" w:rsidRDefault="000C0B0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D0" w:rsidRDefault="003B74D0">
    <w:pPr>
      <w:pStyle w:val="Footer"/>
    </w:pPr>
    <w:r>
      <w:t>Information Provided by: Cherry 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0D" w:rsidRDefault="000C0B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990" w:rsidRDefault="00FD2990">
      <w:r>
        <w:separator/>
      </w:r>
    </w:p>
  </w:footnote>
  <w:footnote w:type="continuationSeparator" w:id="0">
    <w:p w:rsidR="00FD2990" w:rsidRDefault="00FD29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0D" w:rsidRDefault="000C0B0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D0" w:rsidRPr="00153C70" w:rsidRDefault="003B74D0" w:rsidP="004137D2">
    <w:pPr>
      <w:pStyle w:val="Header"/>
      <w:jc w:val="center"/>
    </w:pPr>
    <w:r w:rsidRPr="00153C70">
      <w:t xml:space="preserve">Georgia Power Company </w:t>
    </w:r>
  </w:p>
  <w:p w:rsidR="003B74D0" w:rsidRDefault="003B74D0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>
      <w:t>28945</w:t>
    </w:r>
    <w:r w:rsidRPr="00153C70">
      <w:t xml:space="preserve">-U:  Georgia Power Company’s Fuel Cost Recovery (FCR) Application Pursuant to the Commission’s Filing Requirement in Docket No. </w:t>
    </w:r>
    <w:r>
      <w:t>26794</w:t>
    </w:r>
    <w:r w:rsidRPr="00153C70">
      <w:t>-U</w:t>
    </w:r>
  </w:p>
  <w:p w:rsidR="003B74D0" w:rsidRPr="00153C70" w:rsidRDefault="003B74D0" w:rsidP="004137D2">
    <w:pPr>
      <w:pStyle w:val="Header"/>
      <w:jc w:val="center"/>
    </w:pPr>
    <w:r>
      <w:t>STF-HPSC Data Request Set No. 9</w:t>
    </w:r>
  </w:p>
  <w:p w:rsidR="003B74D0" w:rsidRPr="004137D2" w:rsidRDefault="003B74D0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0D" w:rsidRDefault="000C0B0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F92ADE"/>
    <w:multiLevelType w:val="hybridMultilevel"/>
    <w:tmpl w:val="A2E47D08"/>
    <w:lvl w:ilvl="0" w:tplc="501E04E6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B7E4CF8">
      <w:start w:val="1"/>
      <w:numFmt w:val="lowerLetter"/>
      <w:lvlText w:val="%2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C53FF7"/>
    <w:multiLevelType w:val="hybridMultilevel"/>
    <w:tmpl w:val="3C82ACEA"/>
    <w:lvl w:ilvl="0" w:tplc="5BAE7A54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2DD0D11A">
      <w:start w:val="1"/>
      <w:numFmt w:val="lowerLetter"/>
      <w:lvlText w:val="%2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8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9">
    <w:nsid w:val="35F37502"/>
    <w:multiLevelType w:val="hybridMultilevel"/>
    <w:tmpl w:val="4FB2C530"/>
    <w:lvl w:ilvl="0" w:tplc="8C4E253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888CDBD6">
      <w:start w:val="1"/>
      <w:numFmt w:val="lowerLetter"/>
      <w:lvlText w:val="%2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1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4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7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21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860346"/>
    <w:multiLevelType w:val="hybridMultilevel"/>
    <w:tmpl w:val="584E3060"/>
    <w:lvl w:ilvl="0" w:tplc="154AFA10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12CA1928">
      <w:start w:val="1"/>
      <w:numFmt w:val="lowerLetter"/>
      <w:lvlText w:val="%2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14"/>
  </w:num>
  <w:num w:numId="4">
    <w:abstractNumId w:val="20"/>
  </w:num>
  <w:num w:numId="5">
    <w:abstractNumId w:val="8"/>
  </w:num>
  <w:num w:numId="6">
    <w:abstractNumId w:val="13"/>
  </w:num>
  <w:num w:numId="7">
    <w:abstractNumId w:val="2"/>
  </w:num>
  <w:num w:numId="8">
    <w:abstractNumId w:val="18"/>
  </w:num>
  <w:num w:numId="9">
    <w:abstractNumId w:val="21"/>
  </w:num>
  <w:num w:numId="10">
    <w:abstractNumId w:val="10"/>
  </w:num>
  <w:num w:numId="11">
    <w:abstractNumId w:val="23"/>
  </w:num>
  <w:num w:numId="12">
    <w:abstractNumId w:val="15"/>
  </w:num>
  <w:num w:numId="13">
    <w:abstractNumId w:val="16"/>
  </w:num>
  <w:num w:numId="14">
    <w:abstractNumId w:val="11"/>
  </w:num>
  <w:num w:numId="15">
    <w:abstractNumId w:val="3"/>
  </w:num>
  <w:num w:numId="16">
    <w:abstractNumId w:val="19"/>
  </w:num>
  <w:num w:numId="17">
    <w:abstractNumId w:val="17"/>
  </w:num>
  <w:num w:numId="18">
    <w:abstractNumId w:val="4"/>
  </w:num>
  <w:num w:numId="19">
    <w:abstractNumId w:val="0"/>
  </w:num>
  <w:num w:numId="20">
    <w:abstractNumId w:val="12"/>
  </w:num>
  <w:num w:numId="21">
    <w:abstractNumId w:val="24"/>
  </w:num>
  <w:num w:numId="22">
    <w:abstractNumId w:val="6"/>
  </w:num>
  <w:num w:numId="23">
    <w:abstractNumId w:val="5"/>
  </w:num>
  <w:num w:numId="24">
    <w:abstractNumId w:val="9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3C11"/>
    <w:rsid w:val="000367DE"/>
    <w:rsid w:val="00047070"/>
    <w:rsid w:val="00060CAA"/>
    <w:rsid w:val="000662DF"/>
    <w:rsid w:val="00067550"/>
    <w:rsid w:val="0007028E"/>
    <w:rsid w:val="000813AD"/>
    <w:rsid w:val="00084EE9"/>
    <w:rsid w:val="000851C6"/>
    <w:rsid w:val="00094A46"/>
    <w:rsid w:val="000A2A28"/>
    <w:rsid w:val="000A6485"/>
    <w:rsid w:val="000C0B0D"/>
    <w:rsid w:val="000C177F"/>
    <w:rsid w:val="000C5388"/>
    <w:rsid w:val="000C6708"/>
    <w:rsid w:val="000E3A30"/>
    <w:rsid w:val="000E7830"/>
    <w:rsid w:val="000F14D0"/>
    <w:rsid w:val="000F6B8D"/>
    <w:rsid w:val="00103286"/>
    <w:rsid w:val="001121B4"/>
    <w:rsid w:val="00120BC6"/>
    <w:rsid w:val="00134DFF"/>
    <w:rsid w:val="00146A40"/>
    <w:rsid w:val="001566D1"/>
    <w:rsid w:val="001600C7"/>
    <w:rsid w:val="001679F4"/>
    <w:rsid w:val="00171502"/>
    <w:rsid w:val="00180A85"/>
    <w:rsid w:val="001815DE"/>
    <w:rsid w:val="001825E5"/>
    <w:rsid w:val="001C2B30"/>
    <w:rsid w:val="001C3F8B"/>
    <w:rsid w:val="001E6783"/>
    <w:rsid w:val="001F10F6"/>
    <w:rsid w:val="002028DF"/>
    <w:rsid w:val="00202C9A"/>
    <w:rsid w:val="00220C28"/>
    <w:rsid w:val="00224DE1"/>
    <w:rsid w:val="00232178"/>
    <w:rsid w:val="0024160D"/>
    <w:rsid w:val="0024214B"/>
    <w:rsid w:val="00251620"/>
    <w:rsid w:val="00270254"/>
    <w:rsid w:val="00282443"/>
    <w:rsid w:val="002860F3"/>
    <w:rsid w:val="00287FCA"/>
    <w:rsid w:val="002B6F67"/>
    <w:rsid w:val="002C6CA8"/>
    <w:rsid w:val="002C7179"/>
    <w:rsid w:val="002D150E"/>
    <w:rsid w:val="002D2040"/>
    <w:rsid w:val="002D41E9"/>
    <w:rsid w:val="002D6C67"/>
    <w:rsid w:val="002F798C"/>
    <w:rsid w:val="00304BEC"/>
    <w:rsid w:val="00315F9D"/>
    <w:rsid w:val="00320556"/>
    <w:rsid w:val="00330570"/>
    <w:rsid w:val="0034041F"/>
    <w:rsid w:val="00353747"/>
    <w:rsid w:val="00356109"/>
    <w:rsid w:val="00361F64"/>
    <w:rsid w:val="00363234"/>
    <w:rsid w:val="003644C6"/>
    <w:rsid w:val="00367FE1"/>
    <w:rsid w:val="00373CDF"/>
    <w:rsid w:val="00375FEF"/>
    <w:rsid w:val="00376556"/>
    <w:rsid w:val="003833A9"/>
    <w:rsid w:val="00390A69"/>
    <w:rsid w:val="0039566E"/>
    <w:rsid w:val="003A7983"/>
    <w:rsid w:val="003B6ED2"/>
    <w:rsid w:val="003B74D0"/>
    <w:rsid w:val="003C13ED"/>
    <w:rsid w:val="003C7F0E"/>
    <w:rsid w:val="003D60E2"/>
    <w:rsid w:val="003F3F11"/>
    <w:rsid w:val="00402268"/>
    <w:rsid w:val="004137D2"/>
    <w:rsid w:val="00422221"/>
    <w:rsid w:val="004312B3"/>
    <w:rsid w:val="00441B72"/>
    <w:rsid w:val="00443E64"/>
    <w:rsid w:val="00455298"/>
    <w:rsid w:val="00471409"/>
    <w:rsid w:val="00476305"/>
    <w:rsid w:val="00481B0E"/>
    <w:rsid w:val="0048738C"/>
    <w:rsid w:val="00487FDB"/>
    <w:rsid w:val="00491E56"/>
    <w:rsid w:val="004975F9"/>
    <w:rsid w:val="004B1A3A"/>
    <w:rsid w:val="004B470C"/>
    <w:rsid w:val="004B4849"/>
    <w:rsid w:val="004B4D8D"/>
    <w:rsid w:val="004C422A"/>
    <w:rsid w:val="004E765F"/>
    <w:rsid w:val="004F74F0"/>
    <w:rsid w:val="00510D11"/>
    <w:rsid w:val="0051607A"/>
    <w:rsid w:val="00516477"/>
    <w:rsid w:val="00521593"/>
    <w:rsid w:val="00527506"/>
    <w:rsid w:val="00542DF5"/>
    <w:rsid w:val="00545ECD"/>
    <w:rsid w:val="005668F4"/>
    <w:rsid w:val="005718CB"/>
    <w:rsid w:val="005743C1"/>
    <w:rsid w:val="00575D7A"/>
    <w:rsid w:val="00591798"/>
    <w:rsid w:val="005A19CB"/>
    <w:rsid w:val="005A44D6"/>
    <w:rsid w:val="005A5B93"/>
    <w:rsid w:val="005C50B4"/>
    <w:rsid w:val="005D0C39"/>
    <w:rsid w:val="005F276D"/>
    <w:rsid w:val="005F7EA2"/>
    <w:rsid w:val="006003F0"/>
    <w:rsid w:val="006078CE"/>
    <w:rsid w:val="0061293D"/>
    <w:rsid w:val="00626033"/>
    <w:rsid w:val="00630605"/>
    <w:rsid w:val="00644941"/>
    <w:rsid w:val="00676F8B"/>
    <w:rsid w:val="00682928"/>
    <w:rsid w:val="00683AEF"/>
    <w:rsid w:val="006A19F4"/>
    <w:rsid w:val="006D08F6"/>
    <w:rsid w:val="006E6780"/>
    <w:rsid w:val="00705D6D"/>
    <w:rsid w:val="00710BC2"/>
    <w:rsid w:val="007269CB"/>
    <w:rsid w:val="00732311"/>
    <w:rsid w:val="00737237"/>
    <w:rsid w:val="00754540"/>
    <w:rsid w:val="00757573"/>
    <w:rsid w:val="007948DC"/>
    <w:rsid w:val="007A03E0"/>
    <w:rsid w:val="007B1036"/>
    <w:rsid w:val="007C287A"/>
    <w:rsid w:val="007D46F7"/>
    <w:rsid w:val="007E307F"/>
    <w:rsid w:val="007F3915"/>
    <w:rsid w:val="00826DAA"/>
    <w:rsid w:val="00830A9C"/>
    <w:rsid w:val="008331D6"/>
    <w:rsid w:val="00834AEE"/>
    <w:rsid w:val="0084018E"/>
    <w:rsid w:val="0085082D"/>
    <w:rsid w:val="00871CB9"/>
    <w:rsid w:val="008755C3"/>
    <w:rsid w:val="0087610B"/>
    <w:rsid w:val="008A7C37"/>
    <w:rsid w:val="008B223A"/>
    <w:rsid w:val="008C2A2A"/>
    <w:rsid w:val="008D0300"/>
    <w:rsid w:val="008D219F"/>
    <w:rsid w:val="008E0570"/>
    <w:rsid w:val="008E43F6"/>
    <w:rsid w:val="008E4EB8"/>
    <w:rsid w:val="008F28B7"/>
    <w:rsid w:val="008F49B1"/>
    <w:rsid w:val="009029F1"/>
    <w:rsid w:val="009354BE"/>
    <w:rsid w:val="00943848"/>
    <w:rsid w:val="00955543"/>
    <w:rsid w:val="00957B03"/>
    <w:rsid w:val="009663FE"/>
    <w:rsid w:val="009A28FD"/>
    <w:rsid w:val="009B5D49"/>
    <w:rsid w:val="009D530B"/>
    <w:rsid w:val="009F0201"/>
    <w:rsid w:val="009F51A2"/>
    <w:rsid w:val="00A0092E"/>
    <w:rsid w:val="00A0411D"/>
    <w:rsid w:val="00A22822"/>
    <w:rsid w:val="00A553E0"/>
    <w:rsid w:val="00A558E5"/>
    <w:rsid w:val="00A60731"/>
    <w:rsid w:val="00A72392"/>
    <w:rsid w:val="00A735DF"/>
    <w:rsid w:val="00A8014F"/>
    <w:rsid w:val="00A80856"/>
    <w:rsid w:val="00A87934"/>
    <w:rsid w:val="00A976D0"/>
    <w:rsid w:val="00AA445B"/>
    <w:rsid w:val="00AC6CF5"/>
    <w:rsid w:val="00B06510"/>
    <w:rsid w:val="00B12D79"/>
    <w:rsid w:val="00B22C67"/>
    <w:rsid w:val="00B42281"/>
    <w:rsid w:val="00B4368B"/>
    <w:rsid w:val="00B44795"/>
    <w:rsid w:val="00B453C2"/>
    <w:rsid w:val="00B52EDB"/>
    <w:rsid w:val="00B5572F"/>
    <w:rsid w:val="00B6364C"/>
    <w:rsid w:val="00B6391E"/>
    <w:rsid w:val="00B659E4"/>
    <w:rsid w:val="00B67513"/>
    <w:rsid w:val="00B83D14"/>
    <w:rsid w:val="00B846B8"/>
    <w:rsid w:val="00B9148A"/>
    <w:rsid w:val="00BB1ECE"/>
    <w:rsid w:val="00BB44CD"/>
    <w:rsid w:val="00BB6ADC"/>
    <w:rsid w:val="00BD40E0"/>
    <w:rsid w:val="00BD7473"/>
    <w:rsid w:val="00BF0B1B"/>
    <w:rsid w:val="00BF33B4"/>
    <w:rsid w:val="00C02DA4"/>
    <w:rsid w:val="00C0535F"/>
    <w:rsid w:val="00C10D0F"/>
    <w:rsid w:val="00C41C6E"/>
    <w:rsid w:val="00C456BC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B00A3"/>
    <w:rsid w:val="00CB0B80"/>
    <w:rsid w:val="00CB4533"/>
    <w:rsid w:val="00CC2015"/>
    <w:rsid w:val="00CC7A26"/>
    <w:rsid w:val="00CD00E2"/>
    <w:rsid w:val="00CD050A"/>
    <w:rsid w:val="00CE07DE"/>
    <w:rsid w:val="00CF25EB"/>
    <w:rsid w:val="00D05DF2"/>
    <w:rsid w:val="00D23707"/>
    <w:rsid w:val="00D30A75"/>
    <w:rsid w:val="00D33329"/>
    <w:rsid w:val="00D33D1B"/>
    <w:rsid w:val="00D410E4"/>
    <w:rsid w:val="00D65F1C"/>
    <w:rsid w:val="00D73C43"/>
    <w:rsid w:val="00D75646"/>
    <w:rsid w:val="00D77039"/>
    <w:rsid w:val="00D92388"/>
    <w:rsid w:val="00DA073E"/>
    <w:rsid w:val="00DA6C10"/>
    <w:rsid w:val="00DD25EB"/>
    <w:rsid w:val="00DE4F12"/>
    <w:rsid w:val="00DF2AD9"/>
    <w:rsid w:val="00E01131"/>
    <w:rsid w:val="00E2774C"/>
    <w:rsid w:val="00E303FD"/>
    <w:rsid w:val="00E32C5F"/>
    <w:rsid w:val="00E337F6"/>
    <w:rsid w:val="00E36043"/>
    <w:rsid w:val="00E37EA1"/>
    <w:rsid w:val="00E50C2D"/>
    <w:rsid w:val="00E57826"/>
    <w:rsid w:val="00E6396D"/>
    <w:rsid w:val="00EA2DB4"/>
    <w:rsid w:val="00EB3137"/>
    <w:rsid w:val="00EC7927"/>
    <w:rsid w:val="00EE7277"/>
    <w:rsid w:val="00EE7D44"/>
    <w:rsid w:val="00F056D2"/>
    <w:rsid w:val="00F069CE"/>
    <w:rsid w:val="00F159AE"/>
    <w:rsid w:val="00F20D68"/>
    <w:rsid w:val="00F513DD"/>
    <w:rsid w:val="00F5256F"/>
    <w:rsid w:val="00F52AC3"/>
    <w:rsid w:val="00F65D0F"/>
    <w:rsid w:val="00F81A9E"/>
    <w:rsid w:val="00F84981"/>
    <w:rsid w:val="00F97B68"/>
    <w:rsid w:val="00FA4483"/>
    <w:rsid w:val="00FA55A2"/>
    <w:rsid w:val="00FB2F46"/>
    <w:rsid w:val="00FB74C3"/>
    <w:rsid w:val="00FD08E0"/>
    <w:rsid w:val="00FD299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566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2010-09-24T20:26:00Z</dcterms:created>
  <dcterms:modified xsi:type="dcterms:W3CDTF">2010-09-24T20:27:00Z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